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AE0" w:rsidRDefault="00655AE0" w:rsidP="00785D7C">
      <w:pPr>
        <w:widowControl/>
        <w:jc w:val="center"/>
        <w:rPr>
          <w:rFonts w:ascii="微軟正黑體" w:eastAsia="微軟正黑體" w:hAnsi="微軟正黑體" w:hint="eastAsia"/>
          <w:b/>
          <w:noProof/>
          <w:sz w:val="32"/>
        </w:rPr>
      </w:pPr>
      <w:r>
        <w:rPr>
          <w:rFonts w:ascii="微軟正黑體" w:eastAsia="微軟正黑體" w:hAnsi="微軟正黑體" w:hint="eastAsia"/>
          <w:b/>
          <w:noProof/>
          <w:sz w:val="32"/>
        </w:rPr>
        <w:t>模組內聚力之分析</w:t>
      </w:r>
    </w:p>
    <w:p w:rsidR="00655AE0" w:rsidRDefault="00655AE0" w:rsidP="00655AE0">
      <w:pPr>
        <w:widowControl/>
        <w:rPr>
          <w:rFonts w:ascii="微軟正黑體" w:eastAsia="微軟正黑體" w:hAnsi="微軟正黑體" w:hint="eastAsia"/>
          <w:b/>
          <w:noProof/>
        </w:rPr>
      </w:pPr>
      <w:r>
        <w:rPr>
          <w:rFonts w:ascii="微軟正黑體" w:eastAsia="微軟正黑體" w:hAnsi="微軟正黑體" w:hint="eastAsia"/>
          <w:b/>
          <w:noProof/>
        </w:rPr>
        <w:t>內聚力：</w:t>
      </w:r>
      <w:r w:rsidRPr="00655AE0">
        <w:rPr>
          <w:rFonts w:ascii="微軟正黑體" w:eastAsia="微軟正黑體" w:hAnsi="微軟正黑體" w:hint="eastAsia"/>
          <w:b/>
          <w:noProof/>
        </w:rPr>
        <w:t>是一種衡量</w:t>
      </w:r>
      <w:r w:rsidRPr="00655AE0">
        <w:rPr>
          <w:rFonts w:ascii="微軟正黑體" w:eastAsia="微軟正黑體" w:hAnsi="微軟正黑體" w:hint="eastAsia"/>
          <w:b/>
          <w:noProof/>
          <w:color w:val="FF0000"/>
        </w:rPr>
        <w:t>模組內部</w:t>
      </w:r>
      <w:r w:rsidRPr="00655AE0">
        <w:rPr>
          <w:rFonts w:ascii="微軟正黑體" w:eastAsia="微軟正黑體" w:hAnsi="微軟正黑體" w:hint="eastAsia"/>
          <w:b/>
          <w:noProof/>
        </w:rPr>
        <w:t>之工作相關程度之方法。</w:t>
      </w:r>
    </w:p>
    <w:tbl>
      <w:tblPr>
        <w:tblStyle w:val="a3"/>
        <w:tblW w:w="10620" w:type="dxa"/>
        <w:tblInd w:w="-689" w:type="dxa"/>
        <w:tblLayout w:type="fixed"/>
        <w:tblLook w:val="04A0" w:firstRow="1" w:lastRow="0" w:firstColumn="1" w:lastColumn="0" w:noHBand="0" w:noVBand="1"/>
      </w:tblPr>
      <w:tblGrid>
        <w:gridCol w:w="1440"/>
        <w:gridCol w:w="4140"/>
        <w:gridCol w:w="5040"/>
      </w:tblGrid>
      <w:tr w:rsidR="00655AE0" w:rsidRPr="00655AE0" w:rsidTr="00833845">
        <w:tc>
          <w:tcPr>
            <w:tcW w:w="1440" w:type="dxa"/>
            <w:shd w:val="clear" w:color="auto" w:fill="D9D9D9" w:themeFill="background1" w:themeFillShade="D9"/>
          </w:tcPr>
          <w:p w:rsidR="00655AE0" w:rsidRPr="00655AE0" w:rsidRDefault="00655AE0" w:rsidP="005B5044">
            <w:pPr>
              <w:widowControl/>
              <w:jc w:val="center"/>
              <w:rPr>
                <w:rFonts w:ascii="微軟正黑體" w:eastAsia="微軟正黑體" w:hAnsi="微軟正黑體" w:hint="eastAsia"/>
                <w:b/>
                <w:noProof/>
              </w:rPr>
            </w:pPr>
            <w:r w:rsidRPr="00655AE0">
              <w:rPr>
                <w:rFonts w:ascii="微軟正黑體" w:eastAsia="微軟正黑體" w:hAnsi="微軟正黑體" w:hint="eastAsia"/>
                <w:b/>
                <w:noProof/>
              </w:rPr>
              <w:t>類型</w:t>
            </w:r>
          </w:p>
        </w:tc>
        <w:tc>
          <w:tcPr>
            <w:tcW w:w="4140" w:type="dxa"/>
            <w:shd w:val="clear" w:color="auto" w:fill="D9D9D9" w:themeFill="background1" w:themeFillShade="D9"/>
            <w:vAlign w:val="center"/>
          </w:tcPr>
          <w:p w:rsidR="00655AE0" w:rsidRPr="00655AE0" w:rsidRDefault="00655AE0" w:rsidP="005B5044">
            <w:pPr>
              <w:widowControl/>
              <w:jc w:val="center"/>
              <w:rPr>
                <w:rFonts w:ascii="微軟正黑體" w:eastAsia="微軟正黑體" w:hAnsi="微軟正黑體" w:hint="eastAsia"/>
                <w:b/>
                <w:noProof/>
              </w:rPr>
            </w:pPr>
            <w:r w:rsidRPr="00655AE0">
              <w:rPr>
                <w:rFonts w:ascii="微軟正黑體" w:eastAsia="微軟正黑體" w:hAnsi="微軟正黑體" w:hint="eastAsia"/>
                <w:b/>
                <w:noProof/>
              </w:rPr>
              <w:t>說明</w:t>
            </w:r>
          </w:p>
        </w:tc>
        <w:tc>
          <w:tcPr>
            <w:tcW w:w="5040" w:type="dxa"/>
            <w:shd w:val="clear" w:color="auto" w:fill="D9D9D9" w:themeFill="background1" w:themeFillShade="D9"/>
          </w:tcPr>
          <w:p w:rsidR="00655AE0" w:rsidRPr="00655AE0" w:rsidRDefault="00655AE0" w:rsidP="005B5044">
            <w:pPr>
              <w:widowControl/>
              <w:jc w:val="center"/>
              <w:rPr>
                <w:rFonts w:ascii="微軟正黑體" w:eastAsia="微軟正黑體" w:hAnsi="微軟正黑體" w:hint="eastAsia"/>
                <w:b/>
                <w:noProof/>
              </w:rPr>
            </w:pPr>
            <w:r w:rsidRPr="00655AE0">
              <w:rPr>
                <w:rFonts w:ascii="微軟正黑體" w:eastAsia="微軟正黑體" w:hAnsi="微軟正黑體" w:hint="eastAsia"/>
                <w:b/>
                <w:noProof/>
              </w:rPr>
              <w:t>範例</w:t>
            </w:r>
          </w:p>
        </w:tc>
      </w:tr>
      <w:tr w:rsidR="00833845" w:rsidRPr="00655AE0" w:rsidTr="00833845">
        <w:tc>
          <w:tcPr>
            <w:tcW w:w="1440" w:type="dxa"/>
            <w:vAlign w:val="center"/>
          </w:tcPr>
          <w:p w:rsidR="00655AE0" w:rsidRPr="00655AE0" w:rsidRDefault="00655AE0" w:rsidP="00655AE0">
            <w:pPr>
              <w:widowControl/>
              <w:rPr>
                <w:rFonts w:ascii="微軟正黑體" w:eastAsia="微軟正黑體" w:hAnsi="微軟正黑體" w:hint="eastAsia"/>
                <w:b/>
                <w:noProof/>
              </w:rPr>
            </w:pPr>
            <w:r w:rsidRPr="00655AE0">
              <w:rPr>
                <w:rFonts w:ascii="微軟正黑體" w:eastAsia="微軟正黑體" w:hAnsi="微軟正黑體" w:hint="eastAsia"/>
                <w:b/>
                <w:noProof/>
              </w:rPr>
              <w:t>功能內聚力</w:t>
            </w:r>
          </w:p>
        </w:tc>
        <w:tc>
          <w:tcPr>
            <w:tcW w:w="4140" w:type="dxa"/>
            <w:vAlign w:val="center"/>
          </w:tcPr>
          <w:p w:rsidR="00655AE0" w:rsidRPr="00655AE0" w:rsidRDefault="00655AE0" w:rsidP="00655AE0">
            <w:pPr>
              <w:widowControl/>
              <w:rPr>
                <w:rFonts w:ascii="微軟正黑體" w:eastAsia="微軟正黑體" w:hAnsi="微軟正黑體" w:hint="eastAsia"/>
                <w:b/>
                <w:noProof/>
              </w:rPr>
            </w:pPr>
            <w:r w:rsidRPr="00655AE0">
              <w:rPr>
                <w:rFonts w:ascii="微軟正黑體" w:eastAsia="微軟正黑體" w:hAnsi="微軟正黑體" w:hint="eastAsia"/>
                <w:b/>
                <w:noProof/>
              </w:rPr>
              <w:t>指當</w:t>
            </w:r>
            <w:r w:rsidRPr="00655AE0">
              <w:rPr>
                <w:rFonts w:ascii="微軟正黑體" w:eastAsia="微軟正黑體" w:hAnsi="微軟正黑體" w:hint="eastAsia"/>
                <w:b/>
                <w:noProof/>
                <w:color w:val="FF0000"/>
              </w:rPr>
              <w:t>一個模組只做一件事情，亦即具有唯一的功能</w:t>
            </w:r>
            <w:r w:rsidRPr="00655AE0">
              <w:rPr>
                <w:rFonts w:ascii="微軟正黑體" w:eastAsia="微軟正黑體" w:hAnsi="微軟正黑體" w:hint="eastAsia"/>
                <w:b/>
                <w:noProof/>
              </w:rPr>
              <w:t>，是為功能型的內聚力。</w:t>
            </w:r>
          </w:p>
        </w:tc>
        <w:tc>
          <w:tcPr>
            <w:tcW w:w="5040" w:type="dxa"/>
          </w:tcPr>
          <w:p w:rsidR="00655AE0" w:rsidRDefault="00655AE0" w:rsidP="005B5044">
            <w:pPr>
              <w:widowControl/>
              <w:jc w:val="center"/>
              <w:rPr>
                <w:rFonts w:ascii="微軟正黑體" w:eastAsia="微軟正黑體" w:hAnsi="微軟正黑體" w:hint="eastAsia"/>
                <w:b/>
                <w:noProof/>
              </w:rPr>
            </w:pPr>
            <w:r>
              <w:rPr>
                <w:rFonts w:ascii="微軟正黑體" w:eastAsia="微軟正黑體" w:hAnsi="微軟正黑體"/>
                <w:b/>
                <w:noProof/>
              </w:rPr>
              <w:drawing>
                <wp:inline distT="0" distB="0" distL="0" distR="0" wp14:anchorId="0D3A3061" wp14:editId="0C5EB735">
                  <wp:extent cx="3128791" cy="804232"/>
                  <wp:effectExtent l="0" t="0" r="0" b="0"/>
                  <wp:docPr id="54" name="圖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404" cy="807988"/>
                          </a:xfrm>
                          <a:prstGeom prst="rect">
                            <a:avLst/>
                          </a:prstGeom>
                          <a:noFill/>
                        </pic:spPr>
                      </pic:pic>
                    </a:graphicData>
                  </a:graphic>
                </wp:inline>
              </w:drawing>
            </w:r>
          </w:p>
          <w:p w:rsidR="00655AE0" w:rsidRPr="00655AE0" w:rsidRDefault="00833845" w:rsidP="00655AE0">
            <w:pPr>
              <w:widowControl/>
              <w:rPr>
                <w:rFonts w:ascii="微軟正黑體" w:eastAsia="微軟正黑體" w:hAnsi="微軟正黑體" w:hint="eastAsia"/>
                <w:b/>
                <w:noProof/>
              </w:rPr>
            </w:pPr>
            <w:r>
              <w:rPr>
                <w:rFonts w:ascii="微軟正黑體" w:eastAsia="微軟正黑體" w:hAnsi="微軟正黑體" w:hint="eastAsia"/>
                <w:b/>
                <w:noProof/>
              </w:rPr>
              <w:t>例如：有三個模組，分別執行模組的單一功能。</w:t>
            </w:r>
          </w:p>
        </w:tc>
      </w:tr>
      <w:tr w:rsidR="00833845" w:rsidRPr="00655AE0" w:rsidTr="00833845">
        <w:trPr>
          <w:trHeight w:val="3383"/>
        </w:trPr>
        <w:tc>
          <w:tcPr>
            <w:tcW w:w="1440" w:type="dxa"/>
            <w:vAlign w:val="center"/>
          </w:tcPr>
          <w:p w:rsidR="00655AE0" w:rsidRPr="00655AE0" w:rsidRDefault="00655AE0" w:rsidP="00655AE0">
            <w:pPr>
              <w:widowControl/>
              <w:rPr>
                <w:rFonts w:ascii="微軟正黑體" w:eastAsia="微軟正黑體" w:hAnsi="微軟正黑體" w:hint="eastAsia"/>
                <w:b/>
                <w:noProof/>
              </w:rPr>
            </w:pPr>
            <w:r w:rsidRPr="00655AE0">
              <w:rPr>
                <w:rFonts w:ascii="微軟正黑體" w:eastAsia="微軟正黑體" w:hAnsi="微軟正黑體" w:hint="eastAsia"/>
                <w:b/>
                <w:noProof/>
              </w:rPr>
              <w:t>順序內聚力</w:t>
            </w:r>
          </w:p>
        </w:tc>
        <w:tc>
          <w:tcPr>
            <w:tcW w:w="4140" w:type="dxa"/>
            <w:vAlign w:val="center"/>
          </w:tcPr>
          <w:p w:rsidR="00655AE0" w:rsidRPr="00655AE0" w:rsidRDefault="00833845" w:rsidP="00655AE0">
            <w:pPr>
              <w:widowControl/>
              <w:rPr>
                <w:rFonts w:ascii="微軟正黑體" w:eastAsia="微軟正黑體" w:hAnsi="微軟正黑體" w:hint="eastAsia"/>
                <w:b/>
                <w:noProof/>
              </w:rPr>
            </w:pPr>
            <w:r w:rsidRPr="00833845">
              <w:rPr>
                <w:rFonts w:ascii="微軟正黑體" w:eastAsia="微軟正黑體" w:hAnsi="微軟正黑體" w:hint="eastAsia"/>
                <w:b/>
                <w:noProof/>
              </w:rPr>
              <w:t>指</w:t>
            </w:r>
            <w:r w:rsidRPr="00833845">
              <w:rPr>
                <w:rFonts w:ascii="微軟正黑體" w:eastAsia="微軟正黑體" w:hAnsi="微軟正黑體" w:hint="eastAsia"/>
                <w:b/>
                <w:noProof/>
                <w:color w:val="FF0000"/>
              </w:rPr>
              <w:t>模組內具有多個功能或處理多件事情</w:t>
            </w:r>
            <w:r w:rsidRPr="00833845">
              <w:rPr>
                <w:rFonts w:ascii="微軟正黑體" w:eastAsia="微軟正黑體" w:hAnsi="微軟正黑體" w:hint="eastAsia"/>
                <w:b/>
                <w:noProof/>
              </w:rPr>
              <w:t>，且一項功能的輸出</w:t>
            </w:r>
            <w:r w:rsidRPr="00833845">
              <w:rPr>
                <w:rFonts w:ascii="微軟正黑體" w:eastAsia="微軟正黑體" w:hAnsi="微軟正黑體" w:hint="eastAsia"/>
                <w:b/>
                <w:noProof/>
                <w:color w:val="FF0000"/>
              </w:rPr>
              <w:t>立即成為</w:t>
            </w:r>
            <w:r w:rsidRPr="00833845">
              <w:rPr>
                <w:rFonts w:ascii="微軟正黑體" w:eastAsia="微軟正黑體" w:hAnsi="微軟正黑體" w:hint="eastAsia"/>
                <w:b/>
                <w:noProof/>
              </w:rPr>
              <w:t>下一個功能的輸入，亦即</w:t>
            </w:r>
            <w:r w:rsidRPr="00833845">
              <w:rPr>
                <w:rFonts w:ascii="微軟正黑體" w:eastAsia="微軟正黑體" w:hAnsi="微軟正黑體" w:hint="eastAsia"/>
                <w:b/>
                <w:noProof/>
                <w:color w:val="FF0000"/>
              </w:rPr>
              <w:t>共用相同資料</w:t>
            </w:r>
            <w:r w:rsidRPr="00833845">
              <w:rPr>
                <w:rFonts w:ascii="微軟正黑體" w:eastAsia="微軟正黑體" w:hAnsi="微軟正黑體" w:hint="eastAsia"/>
                <w:b/>
                <w:noProof/>
              </w:rPr>
              <w:t>，則此模組具有順序內聚力。</w:t>
            </w:r>
          </w:p>
        </w:tc>
        <w:tc>
          <w:tcPr>
            <w:tcW w:w="5040" w:type="dxa"/>
          </w:tcPr>
          <w:p w:rsidR="00655AE0" w:rsidRDefault="00833845" w:rsidP="005B5044">
            <w:pPr>
              <w:widowControl/>
              <w:jc w:val="center"/>
              <w:rPr>
                <w:rFonts w:ascii="微軟正黑體" w:eastAsia="微軟正黑體" w:hAnsi="微軟正黑體" w:hint="eastAsia"/>
                <w:b/>
                <w:noProof/>
              </w:rPr>
            </w:pPr>
            <w:r>
              <w:rPr>
                <w:rFonts w:ascii="微軟正黑體" w:eastAsia="微軟正黑體" w:hAnsi="微軟正黑體"/>
                <w:b/>
                <w:noProof/>
              </w:rPr>
              <w:drawing>
                <wp:inline distT="0" distB="0" distL="0" distR="0" wp14:anchorId="2BD2ABBE" wp14:editId="4C1362A7">
                  <wp:extent cx="3117773" cy="859315"/>
                  <wp:effectExtent l="0" t="0" r="0" b="0"/>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8641" cy="859554"/>
                          </a:xfrm>
                          <a:prstGeom prst="rect">
                            <a:avLst/>
                          </a:prstGeom>
                          <a:noFill/>
                        </pic:spPr>
                      </pic:pic>
                    </a:graphicData>
                  </a:graphic>
                </wp:inline>
              </w:drawing>
            </w:r>
          </w:p>
          <w:p w:rsidR="00833845" w:rsidRPr="00655AE0" w:rsidRDefault="00833845" w:rsidP="00655AE0">
            <w:pPr>
              <w:widowControl/>
              <w:rPr>
                <w:rFonts w:ascii="微軟正黑體" w:eastAsia="微軟正黑體" w:hAnsi="微軟正黑體" w:hint="eastAsia"/>
                <w:b/>
                <w:noProof/>
              </w:rPr>
            </w:pPr>
            <w:r>
              <w:rPr>
                <w:rFonts w:ascii="微軟正黑體" w:eastAsia="微軟正黑體" w:hAnsi="微軟正黑體" w:hint="eastAsia"/>
                <w:b/>
                <w:noProof/>
              </w:rPr>
              <w:t>例如：有一模組有讀取數值X以及計算X平方的功能，在讀取數值X的功能完成後，其輸出成為計算X平方的輸入。</w:t>
            </w:r>
          </w:p>
        </w:tc>
      </w:tr>
      <w:tr w:rsidR="00833845" w:rsidRPr="00655AE0" w:rsidTr="00833845">
        <w:tc>
          <w:tcPr>
            <w:tcW w:w="1440" w:type="dxa"/>
            <w:vAlign w:val="center"/>
          </w:tcPr>
          <w:p w:rsidR="00655AE0" w:rsidRPr="00655AE0" w:rsidRDefault="00655AE0" w:rsidP="00655AE0">
            <w:pPr>
              <w:widowControl/>
              <w:rPr>
                <w:rFonts w:ascii="微軟正黑體" w:eastAsia="微軟正黑體" w:hAnsi="微軟正黑體" w:hint="eastAsia"/>
                <w:b/>
                <w:noProof/>
              </w:rPr>
            </w:pPr>
            <w:r w:rsidRPr="00655AE0">
              <w:rPr>
                <w:rFonts w:ascii="微軟正黑體" w:eastAsia="微軟正黑體" w:hAnsi="微軟正黑體" w:hint="eastAsia"/>
                <w:b/>
                <w:noProof/>
              </w:rPr>
              <w:t>溝通內聚力</w:t>
            </w:r>
          </w:p>
        </w:tc>
        <w:tc>
          <w:tcPr>
            <w:tcW w:w="4140" w:type="dxa"/>
            <w:vAlign w:val="center"/>
          </w:tcPr>
          <w:p w:rsidR="00655AE0" w:rsidRPr="00655AE0" w:rsidRDefault="00833845" w:rsidP="00655AE0">
            <w:pPr>
              <w:widowControl/>
              <w:rPr>
                <w:rFonts w:ascii="微軟正黑體" w:eastAsia="微軟正黑體" w:hAnsi="微軟正黑體" w:hint="eastAsia"/>
                <w:b/>
                <w:noProof/>
              </w:rPr>
            </w:pPr>
            <w:r w:rsidRPr="00833845">
              <w:rPr>
                <w:rFonts w:ascii="微軟正黑體" w:eastAsia="微軟正黑體" w:hAnsi="微軟正黑體" w:hint="eastAsia"/>
                <w:b/>
                <w:noProof/>
              </w:rPr>
              <w:t>指模</w:t>
            </w:r>
            <w:r w:rsidRPr="00833845">
              <w:rPr>
                <w:rFonts w:ascii="微軟正黑體" w:eastAsia="微軟正黑體" w:hAnsi="微軟正黑體" w:hint="eastAsia"/>
                <w:b/>
                <w:noProof/>
                <w:color w:val="FF0000"/>
              </w:rPr>
              <w:t>組內具有多個功能或處理多件事情</w:t>
            </w:r>
            <w:r w:rsidRPr="00833845">
              <w:rPr>
                <w:rFonts w:ascii="微軟正黑體" w:eastAsia="微軟正黑體" w:hAnsi="微軟正黑體" w:hint="eastAsia"/>
                <w:b/>
                <w:noProof/>
              </w:rPr>
              <w:t>，且這些功能</w:t>
            </w:r>
            <w:r w:rsidRPr="00833845">
              <w:rPr>
                <w:rFonts w:ascii="微軟正黑體" w:eastAsia="微軟正黑體" w:hAnsi="微軟正黑體" w:hint="eastAsia"/>
                <w:b/>
                <w:noProof/>
                <w:color w:val="FF0000"/>
              </w:rPr>
              <w:t>使用相同的資料（輸入）</w:t>
            </w:r>
            <w:r w:rsidRPr="00833845">
              <w:rPr>
                <w:rFonts w:ascii="微軟正黑體" w:eastAsia="微軟正黑體" w:hAnsi="微軟正黑體" w:hint="eastAsia"/>
                <w:b/>
                <w:noProof/>
              </w:rPr>
              <w:t>，但它們的</w:t>
            </w:r>
            <w:r w:rsidRPr="00833845">
              <w:rPr>
                <w:rFonts w:ascii="微軟正黑體" w:eastAsia="微軟正黑體" w:hAnsi="微軟正黑體" w:hint="eastAsia"/>
                <w:b/>
                <w:noProof/>
                <w:color w:val="FF0000"/>
              </w:rPr>
              <w:t>執行順序沒有相關性</w:t>
            </w:r>
            <w:r w:rsidRPr="00833845">
              <w:rPr>
                <w:rFonts w:ascii="微軟正黑體" w:eastAsia="微軟正黑體" w:hAnsi="微軟正黑體" w:hint="eastAsia"/>
                <w:b/>
                <w:noProof/>
              </w:rPr>
              <w:t>。</w:t>
            </w:r>
          </w:p>
        </w:tc>
        <w:tc>
          <w:tcPr>
            <w:tcW w:w="5040" w:type="dxa"/>
          </w:tcPr>
          <w:p w:rsidR="00655AE0" w:rsidRPr="00655AE0" w:rsidRDefault="00833845" w:rsidP="005B5044">
            <w:pPr>
              <w:widowControl/>
              <w:jc w:val="center"/>
              <w:rPr>
                <w:rFonts w:ascii="微軟正黑體" w:eastAsia="微軟正黑體" w:hAnsi="微軟正黑體" w:hint="eastAsia"/>
                <w:b/>
                <w:noProof/>
              </w:rPr>
            </w:pPr>
            <w:r>
              <w:rPr>
                <w:rFonts w:ascii="微軟正黑體" w:eastAsia="微軟正黑體" w:hAnsi="微軟正黑體"/>
                <w:b/>
                <w:noProof/>
              </w:rPr>
              <w:drawing>
                <wp:inline distT="0" distB="0" distL="0" distR="0" wp14:anchorId="2B199C99" wp14:editId="1099577A">
                  <wp:extent cx="3040656" cy="1465243"/>
                  <wp:effectExtent l="0" t="0" r="7620" b="1905"/>
                  <wp:docPr id="57" name="圖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1783" cy="1465786"/>
                          </a:xfrm>
                          <a:prstGeom prst="rect">
                            <a:avLst/>
                          </a:prstGeom>
                          <a:noFill/>
                        </pic:spPr>
                      </pic:pic>
                    </a:graphicData>
                  </a:graphic>
                </wp:inline>
              </w:drawing>
            </w:r>
          </w:p>
        </w:tc>
      </w:tr>
      <w:tr w:rsidR="00833845" w:rsidRPr="00655AE0" w:rsidTr="00833845">
        <w:tc>
          <w:tcPr>
            <w:tcW w:w="1440" w:type="dxa"/>
            <w:vAlign w:val="center"/>
          </w:tcPr>
          <w:p w:rsidR="00655AE0" w:rsidRPr="00655AE0" w:rsidRDefault="00655AE0" w:rsidP="00655AE0">
            <w:pPr>
              <w:widowControl/>
              <w:rPr>
                <w:rFonts w:ascii="微軟正黑體" w:eastAsia="微軟正黑體" w:hAnsi="微軟正黑體" w:hint="eastAsia"/>
                <w:b/>
                <w:noProof/>
              </w:rPr>
            </w:pPr>
            <w:r w:rsidRPr="00655AE0">
              <w:rPr>
                <w:rFonts w:ascii="微軟正黑體" w:eastAsia="微軟正黑體" w:hAnsi="微軟正黑體" w:hint="eastAsia"/>
                <w:b/>
                <w:noProof/>
              </w:rPr>
              <w:t>暫時內聚力</w:t>
            </w:r>
          </w:p>
        </w:tc>
        <w:tc>
          <w:tcPr>
            <w:tcW w:w="4140" w:type="dxa"/>
            <w:vAlign w:val="center"/>
          </w:tcPr>
          <w:p w:rsidR="00655AE0" w:rsidRPr="00655AE0" w:rsidRDefault="00833845" w:rsidP="00655AE0">
            <w:pPr>
              <w:widowControl/>
              <w:rPr>
                <w:rFonts w:ascii="微軟正黑體" w:eastAsia="微軟正黑體" w:hAnsi="微軟正黑體" w:hint="eastAsia"/>
                <w:b/>
                <w:noProof/>
              </w:rPr>
            </w:pPr>
            <w:r w:rsidRPr="00833845">
              <w:rPr>
                <w:rFonts w:ascii="微軟正黑體" w:eastAsia="微軟正黑體" w:hAnsi="微軟正黑體" w:hint="eastAsia"/>
                <w:b/>
                <w:noProof/>
                <w:color w:val="FF0000"/>
              </w:rPr>
              <w:t>模組內具有多個功能或處理多件事情</w:t>
            </w:r>
            <w:r w:rsidRPr="00833845">
              <w:rPr>
                <w:rFonts w:ascii="微軟正黑體" w:eastAsia="微軟正黑體" w:hAnsi="微軟正黑體" w:hint="eastAsia"/>
                <w:b/>
                <w:noProof/>
              </w:rPr>
              <w:t>，但是這些功能僅僅在時序上有所關聯，也就是</w:t>
            </w:r>
            <w:r w:rsidRPr="00833845">
              <w:rPr>
                <w:rFonts w:ascii="微軟正黑體" w:eastAsia="微軟正黑體" w:hAnsi="微軟正黑體" w:hint="eastAsia"/>
                <w:b/>
                <w:noProof/>
                <w:color w:val="FF0000"/>
              </w:rPr>
              <w:t>必須在同一時間內執行完成</w:t>
            </w:r>
            <w:r w:rsidRPr="00833845">
              <w:rPr>
                <w:rFonts w:ascii="微軟正黑體" w:eastAsia="微軟正黑體" w:hAnsi="微軟正黑體" w:hint="eastAsia"/>
                <w:b/>
                <w:noProof/>
              </w:rPr>
              <w:t>，所以這種模組具有暫時內聚力。</w:t>
            </w:r>
          </w:p>
        </w:tc>
        <w:tc>
          <w:tcPr>
            <w:tcW w:w="5040" w:type="dxa"/>
          </w:tcPr>
          <w:p w:rsidR="00655AE0" w:rsidRPr="00655AE0" w:rsidRDefault="00833845" w:rsidP="005B5044">
            <w:pPr>
              <w:widowControl/>
              <w:jc w:val="center"/>
              <w:rPr>
                <w:rFonts w:ascii="微軟正黑體" w:eastAsia="微軟正黑體" w:hAnsi="微軟正黑體" w:hint="eastAsia"/>
                <w:b/>
                <w:noProof/>
              </w:rPr>
            </w:pPr>
            <w:r>
              <w:rPr>
                <w:rFonts w:ascii="微軟正黑體" w:eastAsia="微軟正黑體" w:hAnsi="微軟正黑體"/>
                <w:b/>
                <w:noProof/>
              </w:rPr>
              <w:drawing>
                <wp:inline distT="0" distB="0" distL="0" distR="0" wp14:anchorId="4E97A409" wp14:editId="2A7CD3EC">
                  <wp:extent cx="1962846" cy="1729648"/>
                  <wp:effectExtent l="0" t="0" r="0" b="4445"/>
                  <wp:docPr id="58" name="圖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9531" cy="1744351"/>
                          </a:xfrm>
                          <a:prstGeom prst="rect">
                            <a:avLst/>
                          </a:prstGeom>
                          <a:noFill/>
                        </pic:spPr>
                      </pic:pic>
                    </a:graphicData>
                  </a:graphic>
                </wp:inline>
              </w:drawing>
            </w:r>
          </w:p>
        </w:tc>
      </w:tr>
      <w:tr w:rsidR="00833845" w:rsidRPr="00655AE0" w:rsidTr="00833845">
        <w:tc>
          <w:tcPr>
            <w:tcW w:w="1440" w:type="dxa"/>
            <w:vAlign w:val="center"/>
          </w:tcPr>
          <w:p w:rsidR="00655AE0" w:rsidRPr="00655AE0" w:rsidRDefault="00655AE0" w:rsidP="00655AE0">
            <w:pPr>
              <w:widowControl/>
              <w:rPr>
                <w:rFonts w:ascii="微軟正黑體" w:eastAsia="微軟正黑體" w:hAnsi="微軟正黑體" w:hint="eastAsia"/>
                <w:b/>
                <w:noProof/>
              </w:rPr>
            </w:pPr>
            <w:r w:rsidRPr="00655AE0">
              <w:rPr>
                <w:rFonts w:ascii="微軟正黑體" w:eastAsia="微軟正黑體" w:hAnsi="微軟正黑體" w:hint="eastAsia"/>
                <w:b/>
                <w:noProof/>
              </w:rPr>
              <w:lastRenderedPageBreak/>
              <w:t>程序內聚力</w:t>
            </w:r>
          </w:p>
        </w:tc>
        <w:tc>
          <w:tcPr>
            <w:tcW w:w="4140" w:type="dxa"/>
            <w:vAlign w:val="center"/>
          </w:tcPr>
          <w:p w:rsidR="007426C4" w:rsidRPr="00655AE0" w:rsidRDefault="005B5044" w:rsidP="00833845">
            <w:pPr>
              <w:widowControl/>
              <w:rPr>
                <w:rFonts w:ascii="微軟正黑體" w:eastAsia="微軟正黑體" w:hAnsi="微軟正黑體" w:hint="eastAsia"/>
                <w:b/>
                <w:noProof/>
              </w:rPr>
            </w:pPr>
            <w:r w:rsidRPr="005B5044">
              <w:rPr>
                <w:rFonts w:ascii="微軟正黑體" w:eastAsia="微軟正黑體" w:hAnsi="微軟正黑體" w:hint="eastAsia"/>
                <w:b/>
                <w:noProof/>
              </w:rPr>
              <w:t>指</w:t>
            </w:r>
            <w:r w:rsidRPr="005B5044">
              <w:rPr>
                <w:rFonts w:ascii="微軟正黑體" w:eastAsia="微軟正黑體" w:hAnsi="微軟正黑體" w:hint="eastAsia"/>
                <w:b/>
                <w:noProof/>
                <w:color w:val="FF0000"/>
              </w:rPr>
              <w:t>模組內具有多個功能或處理多件事情</w:t>
            </w:r>
            <w:r w:rsidRPr="005B5044">
              <w:rPr>
                <w:rFonts w:ascii="微軟正黑體" w:eastAsia="微軟正黑體" w:hAnsi="微軟正黑體" w:hint="eastAsia"/>
                <w:b/>
                <w:noProof/>
              </w:rPr>
              <w:t>，這些功能</w:t>
            </w:r>
            <w:r w:rsidRPr="005B5044">
              <w:rPr>
                <w:rFonts w:ascii="微軟正黑體" w:eastAsia="微軟正黑體" w:hAnsi="微軟正黑體" w:hint="eastAsia"/>
                <w:b/>
                <w:noProof/>
                <w:color w:val="FF0000"/>
              </w:rPr>
              <w:t>必須按照一定的順序來執行，且不共用資料</w:t>
            </w:r>
            <w:r w:rsidRPr="005B5044">
              <w:rPr>
                <w:rFonts w:ascii="微軟正黑體" w:eastAsia="微軟正黑體" w:hAnsi="微軟正黑體" w:hint="eastAsia"/>
                <w:b/>
                <w:noProof/>
              </w:rPr>
              <w:t>，這些功能群集在一個模組內僅為了確保它們的執行順序，則這模組具有程序內聚力。</w:t>
            </w:r>
          </w:p>
        </w:tc>
        <w:tc>
          <w:tcPr>
            <w:tcW w:w="5040" w:type="dxa"/>
          </w:tcPr>
          <w:p w:rsidR="00655AE0" w:rsidRPr="00655AE0" w:rsidRDefault="005B5044" w:rsidP="005B5044">
            <w:pPr>
              <w:widowControl/>
              <w:jc w:val="center"/>
              <w:rPr>
                <w:rFonts w:ascii="微軟正黑體" w:eastAsia="微軟正黑體" w:hAnsi="微軟正黑體" w:hint="eastAsia"/>
                <w:b/>
                <w:noProof/>
              </w:rPr>
            </w:pPr>
            <w:r>
              <w:rPr>
                <w:rFonts w:ascii="微軟正黑體" w:eastAsia="微軟正黑體" w:hAnsi="微軟正黑體"/>
                <w:b/>
                <w:noProof/>
              </w:rPr>
              <w:drawing>
                <wp:inline distT="0" distB="0" distL="0" distR="0" wp14:anchorId="00060063">
                  <wp:extent cx="3073706" cy="1377108"/>
                  <wp:effectExtent l="0" t="0" r="0" b="0"/>
                  <wp:docPr id="59" name="圖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2264" cy="1389903"/>
                          </a:xfrm>
                          <a:prstGeom prst="rect">
                            <a:avLst/>
                          </a:prstGeom>
                          <a:noFill/>
                        </pic:spPr>
                      </pic:pic>
                    </a:graphicData>
                  </a:graphic>
                </wp:inline>
              </w:drawing>
            </w:r>
          </w:p>
        </w:tc>
      </w:tr>
      <w:tr w:rsidR="00833845" w:rsidRPr="00655AE0" w:rsidTr="00833845">
        <w:tc>
          <w:tcPr>
            <w:tcW w:w="1440" w:type="dxa"/>
            <w:vAlign w:val="center"/>
          </w:tcPr>
          <w:p w:rsidR="00655AE0" w:rsidRPr="00655AE0" w:rsidRDefault="00655AE0" w:rsidP="00655AE0">
            <w:pPr>
              <w:widowControl/>
              <w:rPr>
                <w:rFonts w:ascii="微軟正黑體" w:eastAsia="微軟正黑體" w:hAnsi="微軟正黑體" w:hint="eastAsia"/>
                <w:b/>
                <w:noProof/>
              </w:rPr>
            </w:pPr>
            <w:r w:rsidRPr="00655AE0">
              <w:rPr>
                <w:rFonts w:ascii="微軟正黑體" w:eastAsia="微軟正黑體" w:hAnsi="微軟正黑體" w:hint="eastAsia"/>
                <w:b/>
                <w:noProof/>
              </w:rPr>
              <w:t>邏輯內聚力</w:t>
            </w:r>
          </w:p>
        </w:tc>
        <w:tc>
          <w:tcPr>
            <w:tcW w:w="4140" w:type="dxa"/>
            <w:vAlign w:val="center"/>
          </w:tcPr>
          <w:p w:rsidR="00655AE0" w:rsidRPr="00655AE0" w:rsidRDefault="005B5044" w:rsidP="00655AE0">
            <w:pPr>
              <w:widowControl/>
              <w:rPr>
                <w:rFonts w:ascii="微軟正黑體" w:eastAsia="微軟正黑體" w:hAnsi="微軟正黑體" w:hint="eastAsia"/>
                <w:b/>
                <w:noProof/>
              </w:rPr>
            </w:pPr>
            <w:r w:rsidRPr="005B5044">
              <w:rPr>
                <w:rFonts w:ascii="微軟正黑體" w:eastAsia="微軟正黑體" w:hAnsi="微軟正黑體" w:hint="eastAsia"/>
                <w:b/>
                <w:noProof/>
              </w:rPr>
              <w:t>指模組內具有</w:t>
            </w:r>
            <w:r w:rsidRPr="005B5044">
              <w:rPr>
                <w:rFonts w:ascii="微軟正黑體" w:eastAsia="微軟正黑體" w:hAnsi="微軟正黑體" w:hint="eastAsia"/>
                <w:b/>
                <w:noProof/>
                <w:color w:val="FF0000"/>
              </w:rPr>
              <w:t>多個邏輯上相關聯</w:t>
            </w:r>
            <w:r w:rsidRPr="005B5044">
              <w:rPr>
                <w:rFonts w:ascii="微軟正黑體" w:eastAsia="微軟正黑體" w:hAnsi="微軟正黑體" w:hint="eastAsia"/>
                <w:b/>
                <w:noProof/>
              </w:rPr>
              <w:t>的功能。</w:t>
            </w:r>
          </w:p>
        </w:tc>
        <w:tc>
          <w:tcPr>
            <w:tcW w:w="5040" w:type="dxa"/>
          </w:tcPr>
          <w:p w:rsidR="00655AE0" w:rsidRPr="00655AE0" w:rsidRDefault="005B5044" w:rsidP="005B5044">
            <w:pPr>
              <w:widowControl/>
              <w:jc w:val="center"/>
              <w:rPr>
                <w:rFonts w:ascii="微軟正黑體" w:eastAsia="微軟正黑體" w:hAnsi="微軟正黑體"/>
                <w:b/>
                <w:noProof/>
              </w:rPr>
            </w:pPr>
            <w:r>
              <w:rPr>
                <w:rFonts w:ascii="微軟正黑體" w:eastAsia="微軟正黑體" w:hAnsi="微軟正黑體"/>
                <w:b/>
                <w:noProof/>
              </w:rPr>
              <w:drawing>
                <wp:inline distT="0" distB="0" distL="0" distR="0" wp14:anchorId="1EDB9433">
                  <wp:extent cx="2930487" cy="1909011"/>
                  <wp:effectExtent l="0" t="0" r="0" b="0"/>
                  <wp:docPr id="60"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9836" cy="1915101"/>
                          </a:xfrm>
                          <a:prstGeom prst="rect">
                            <a:avLst/>
                          </a:prstGeom>
                          <a:noFill/>
                        </pic:spPr>
                      </pic:pic>
                    </a:graphicData>
                  </a:graphic>
                </wp:inline>
              </w:drawing>
            </w:r>
          </w:p>
        </w:tc>
      </w:tr>
      <w:tr w:rsidR="00833845" w:rsidRPr="00655AE0" w:rsidTr="00833845">
        <w:tc>
          <w:tcPr>
            <w:tcW w:w="1440" w:type="dxa"/>
            <w:vAlign w:val="center"/>
          </w:tcPr>
          <w:p w:rsidR="00655AE0" w:rsidRPr="00655AE0" w:rsidRDefault="00655AE0" w:rsidP="00655AE0">
            <w:pPr>
              <w:widowControl/>
              <w:rPr>
                <w:rFonts w:ascii="微軟正黑體" w:eastAsia="微軟正黑體" w:hAnsi="微軟正黑體" w:hint="eastAsia"/>
                <w:b/>
                <w:noProof/>
              </w:rPr>
            </w:pPr>
            <w:r w:rsidRPr="00655AE0">
              <w:rPr>
                <w:rFonts w:ascii="微軟正黑體" w:eastAsia="微軟正黑體" w:hAnsi="微軟正黑體" w:hint="eastAsia"/>
                <w:b/>
                <w:noProof/>
              </w:rPr>
              <w:t>偶發內聚力</w:t>
            </w:r>
          </w:p>
        </w:tc>
        <w:tc>
          <w:tcPr>
            <w:tcW w:w="4140" w:type="dxa"/>
            <w:vAlign w:val="center"/>
          </w:tcPr>
          <w:p w:rsidR="00655AE0" w:rsidRPr="00655AE0" w:rsidRDefault="005B5044" w:rsidP="00655AE0">
            <w:pPr>
              <w:widowControl/>
              <w:rPr>
                <w:rFonts w:ascii="微軟正黑體" w:eastAsia="微軟正黑體" w:hAnsi="微軟正黑體" w:hint="eastAsia"/>
                <w:b/>
                <w:noProof/>
              </w:rPr>
            </w:pPr>
            <w:r w:rsidRPr="005B5044">
              <w:rPr>
                <w:rFonts w:ascii="微軟正黑體" w:eastAsia="微軟正黑體" w:hAnsi="微軟正黑體" w:hint="eastAsia"/>
                <w:b/>
                <w:noProof/>
              </w:rPr>
              <w:t>若一個</w:t>
            </w:r>
            <w:r w:rsidRPr="005B5044">
              <w:rPr>
                <w:rFonts w:ascii="微軟正黑體" w:eastAsia="微軟正黑體" w:hAnsi="微軟正黑體" w:hint="eastAsia"/>
                <w:b/>
                <w:noProof/>
                <w:color w:val="FF0000"/>
              </w:rPr>
              <w:t>模組內部要做好幾件工作，且每一件工作都不相干</w:t>
            </w:r>
            <w:r w:rsidRPr="005B5044">
              <w:rPr>
                <w:rFonts w:ascii="微軟正黑體" w:eastAsia="微軟正黑體" w:hAnsi="微軟正黑體" w:hint="eastAsia"/>
                <w:b/>
                <w:noProof/>
              </w:rPr>
              <w:t>，則該模組具有偶發內聚力。在設計時，偶發內聚力應盡量避免，例如可將個別的工作分別獨立出來自成一個模組，使各模組具有功能內聚力。</w:t>
            </w:r>
          </w:p>
        </w:tc>
        <w:tc>
          <w:tcPr>
            <w:tcW w:w="5040" w:type="dxa"/>
          </w:tcPr>
          <w:p w:rsidR="00655AE0" w:rsidRPr="00655AE0" w:rsidRDefault="005B5044" w:rsidP="005B5044">
            <w:pPr>
              <w:widowControl/>
              <w:jc w:val="center"/>
              <w:rPr>
                <w:rFonts w:ascii="微軟正黑體" w:eastAsia="微軟正黑體" w:hAnsi="微軟正黑體"/>
                <w:b/>
                <w:noProof/>
              </w:rPr>
            </w:pPr>
            <w:r>
              <w:rPr>
                <w:rFonts w:ascii="微軟正黑體" w:eastAsia="微軟正黑體" w:hAnsi="微軟正黑體"/>
                <w:b/>
                <w:noProof/>
              </w:rPr>
              <w:drawing>
                <wp:inline distT="0" distB="0" distL="0" distR="0" wp14:anchorId="7B11DDBE">
                  <wp:extent cx="2677099" cy="1975335"/>
                  <wp:effectExtent l="0" t="0" r="0" b="6350"/>
                  <wp:docPr id="61" name="圖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0019" cy="1977490"/>
                          </a:xfrm>
                          <a:prstGeom prst="rect">
                            <a:avLst/>
                          </a:prstGeom>
                          <a:noFill/>
                        </pic:spPr>
                      </pic:pic>
                    </a:graphicData>
                  </a:graphic>
                </wp:inline>
              </w:drawing>
            </w:r>
          </w:p>
        </w:tc>
      </w:tr>
    </w:tbl>
    <w:p w:rsidR="00655AE0" w:rsidRPr="00655AE0" w:rsidRDefault="00655AE0" w:rsidP="00655AE0">
      <w:pPr>
        <w:widowControl/>
        <w:rPr>
          <w:rFonts w:ascii="微軟正黑體" w:eastAsia="微軟正黑體" w:hAnsi="微軟正黑體" w:hint="eastAsia"/>
          <w:b/>
          <w:noProof/>
        </w:rPr>
      </w:pPr>
    </w:p>
    <w:p w:rsidR="00655AE0" w:rsidRDefault="00655AE0">
      <w:pPr>
        <w:widowControl/>
        <w:rPr>
          <w:rFonts w:ascii="微軟正黑體" w:eastAsia="微軟正黑體" w:hAnsi="微軟正黑體"/>
          <w:b/>
          <w:noProof/>
          <w:sz w:val="32"/>
        </w:rPr>
      </w:pPr>
      <w:r>
        <w:rPr>
          <w:rFonts w:ascii="微軟正黑體" w:eastAsia="微軟正黑體" w:hAnsi="微軟正黑體"/>
          <w:b/>
          <w:noProof/>
          <w:sz w:val="32"/>
        </w:rPr>
        <w:br w:type="page"/>
      </w:r>
    </w:p>
    <w:p w:rsidR="00785D7C" w:rsidRDefault="00785D7C" w:rsidP="00785D7C">
      <w:pPr>
        <w:widowControl/>
        <w:jc w:val="center"/>
        <w:rPr>
          <w:rFonts w:ascii="微軟正黑體" w:eastAsia="微軟正黑體" w:hAnsi="微軟正黑體" w:hint="eastAsia"/>
          <w:b/>
          <w:noProof/>
          <w:sz w:val="32"/>
        </w:rPr>
      </w:pPr>
      <w:r w:rsidRPr="00785D7C">
        <w:rPr>
          <w:rFonts w:ascii="微軟正黑體" w:eastAsia="微軟正黑體" w:hAnsi="微軟正黑體" w:hint="eastAsia"/>
          <w:b/>
          <w:noProof/>
          <w:sz w:val="32"/>
        </w:rPr>
        <w:lastRenderedPageBreak/>
        <w:t>模組內聚力之判定決策樹</w:t>
      </w:r>
    </w:p>
    <w:p w:rsidR="00785D7C" w:rsidRPr="00785D7C" w:rsidRDefault="00785D7C" w:rsidP="00785D7C">
      <w:pPr>
        <w:widowControl/>
        <w:rPr>
          <w:rFonts w:ascii="微軟正黑體" w:eastAsia="微軟正黑體" w:hAnsi="微軟正黑體" w:hint="eastAsia"/>
          <w:b/>
          <w:noProof/>
        </w:rPr>
      </w:pPr>
      <w:r>
        <w:rPr>
          <w:rFonts w:ascii="微軟正黑體" w:eastAsia="微軟正黑體" w:hAnsi="微軟正黑體" w:hint="eastAsia"/>
          <w:b/>
          <w:noProof/>
        </w:rPr>
        <w:t>在分析模組內聚力時，可用以下決策樹幫助分析：</w:t>
      </w:r>
    </w:p>
    <w:p w:rsidR="00785D7C" w:rsidRDefault="00785D7C">
      <w:pPr>
        <w:widowControl/>
        <w:rPr>
          <w:rFonts w:hint="eastAsia"/>
          <w:noProof/>
        </w:rPr>
      </w:pPr>
      <w:r>
        <w:rPr>
          <w:noProof/>
        </w:rPr>
        <w:drawing>
          <wp:inline distT="0" distB="0" distL="0" distR="0" wp14:anchorId="193E9831">
            <wp:extent cx="5816906" cy="4090726"/>
            <wp:effectExtent l="0" t="0" r="0" b="0"/>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4231" cy="4095878"/>
                    </a:xfrm>
                    <a:prstGeom prst="rect">
                      <a:avLst/>
                    </a:prstGeom>
                    <a:noFill/>
                  </pic:spPr>
                </pic:pic>
              </a:graphicData>
            </a:graphic>
          </wp:inline>
        </w:drawing>
      </w:r>
    </w:p>
    <w:p w:rsidR="00785D7C" w:rsidRDefault="00785D7C">
      <w:pPr>
        <w:widowControl/>
        <w:rPr>
          <w:rFonts w:hint="eastAsia"/>
          <w:noProof/>
        </w:rPr>
      </w:pPr>
    </w:p>
    <w:p w:rsidR="007426C4" w:rsidRDefault="007426C4">
      <w:pPr>
        <w:widowControl/>
        <w:rPr>
          <w:noProof/>
        </w:rPr>
      </w:pPr>
      <w:r>
        <w:rPr>
          <w:noProof/>
        </w:rPr>
        <w:br w:type="page"/>
      </w:r>
    </w:p>
    <w:p w:rsidR="00785D7C" w:rsidRDefault="007426C4" w:rsidP="007426C4">
      <w:pPr>
        <w:widowControl/>
        <w:jc w:val="center"/>
        <w:rPr>
          <w:rFonts w:ascii="微軟正黑體" w:eastAsia="微軟正黑體" w:hAnsi="微軟正黑體" w:hint="eastAsia"/>
          <w:b/>
          <w:noProof/>
          <w:sz w:val="32"/>
        </w:rPr>
      </w:pPr>
      <w:r w:rsidRPr="007426C4">
        <w:rPr>
          <w:rFonts w:ascii="微軟正黑體" w:eastAsia="微軟正黑體" w:hAnsi="微軟正黑體" w:hint="eastAsia"/>
          <w:b/>
          <w:noProof/>
          <w:sz w:val="32"/>
        </w:rPr>
        <w:lastRenderedPageBreak/>
        <w:t>模組耦合力之分析</w:t>
      </w:r>
    </w:p>
    <w:p w:rsidR="007426C4" w:rsidRDefault="007426C4" w:rsidP="007426C4">
      <w:pPr>
        <w:widowControl/>
        <w:rPr>
          <w:rFonts w:ascii="微軟正黑體" w:eastAsia="微軟正黑體" w:hAnsi="微軟正黑體" w:hint="eastAsia"/>
          <w:b/>
          <w:noProof/>
        </w:rPr>
      </w:pPr>
      <w:r>
        <w:rPr>
          <w:rFonts w:ascii="微軟正黑體" w:eastAsia="微軟正黑體" w:hAnsi="微軟正黑體" w:hint="eastAsia"/>
          <w:b/>
          <w:noProof/>
        </w:rPr>
        <w:t>耦合力：</w:t>
      </w:r>
      <w:r w:rsidRPr="007426C4">
        <w:rPr>
          <w:rFonts w:ascii="微軟正黑體" w:eastAsia="微軟正黑體" w:hAnsi="微軟正黑體" w:hint="eastAsia"/>
          <w:b/>
          <w:noProof/>
        </w:rPr>
        <w:t>是一種衡量</w:t>
      </w:r>
      <w:r w:rsidRPr="007426C4">
        <w:rPr>
          <w:rFonts w:ascii="微軟正黑體" w:eastAsia="微軟正黑體" w:hAnsi="微軟正黑體" w:hint="eastAsia"/>
          <w:b/>
          <w:noProof/>
          <w:color w:val="FF0000"/>
        </w:rPr>
        <w:t>模組間</w:t>
      </w:r>
      <w:r w:rsidRPr="007426C4">
        <w:rPr>
          <w:rFonts w:ascii="微軟正黑體" w:eastAsia="微軟正黑體" w:hAnsi="微軟正黑體" w:hint="eastAsia"/>
          <w:b/>
          <w:noProof/>
        </w:rPr>
        <w:t>相互關聯強度的方法。</w:t>
      </w:r>
    </w:p>
    <w:tbl>
      <w:tblPr>
        <w:tblStyle w:val="a3"/>
        <w:tblW w:w="10530" w:type="dxa"/>
        <w:tblInd w:w="-522" w:type="dxa"/>
        <w:tblLook w:val="04A0" w:firstRow="1" w:lastRow="0" w:firstColumn="1" w:lastColumn="0" w:noHBand="0" w:noVBand="1"/>
      </w:tblPr>
      <w:tblGrid>
        <w:gridCol w:w="1987"/>
        <w:gridCol w:w="3677"/>
        <w:gridCol w:w="4866"/>
      </w:tblGrid>
      <w:tr w:rsidR="00CC36BC" w:rsidRPr="007426C4" w:rsidTr="00CC36BC">
        <w:tc>
          <w:tcPr>
            <w:tcW w:w="1987" w:type="dxa"/>
            <w:shd w:val="clear" w:color="auto" w:fill="D9D9D9" w:themeFill="background1" w:themeFillShade="D9"/>
          </w:tcPr>
          <w:p w:rsidR="007426C4" w:rsidRPr="007426C4" w:rsidRDefault="007426C4" w:rsidP="00CC36BC">
            <w:pPr>
              <w:widowControl/>
              <w:jc w:val="center"/>
              <w:rPr>
                <w:rFonts w:ascii="微軟正黑體" w:eastAsia="微軟正黑體" w:hAnsi="微軟正黑體" w:hint="eastAsia"/>
                <w:b/>
                <w:noProof/>
              </w:rPr>
            </w:pPr>
            <w:r w:rsidRPr="007426C4">
              <w:rPr>
                <w:rFonts w:ascii="微軟正黑體" w:eastAsia="微軟正黑體" w:hAnsi="微軟正黑體" w:hint="eastAsia"/>
                <w:b/>
                <w:noProof/>
              </w:rPr>
              <w:t>類型</w:t>
            </w:r>
          </w:p>
        </w:tc>
        <w:tc>
          <w:tcPr>
            <w:tcW w:w="3677" w:type="dxa"/>
            <w:shd w:val="clear" w:color="auto" w:fill="D9D9D9" w:themeFill="background1" w:themeFillShade="D9"/>
            <w:vAlign w:val="center"/>
          </w:tcPr>
          <w:p w:rsidR="007426C4" w:rsidRPr="007426C4" w:rsidRDefault="007426C4" w:rsidP="00655AE0">
            <w:pPr>
              <w:widowControl/>
              <w:jc w:val="center"/>
              <w:rPr>
                <w:rFonts w:ascii="微軟正黑體" w:eastAsia="微軟正黑體" w:hAnsi="微軟正黑體" w:hint="eastAsia"/>
                <w:b/>
                <w:noProof/>
              </w:rPr>
            </w:pPr>
            <w:r w:rsidRPr="007426C4">
              <w:rPr>
                <w:rFonts w:ascii="微軟正黑體" w:eastAsia="微軟正黑體" w:hAnsi="微軟正黑體" w:hint="eastAsia"/>
                <w:b/>
                <w:noProof/>
              </w:rPr>
              <w:t>說明</w:t>
            </w:r>
          </w:p>
        </w:tc>
        <w:tc>
          <w:tcPr>
            <w:tcW w:w="4866" w:type="dxa"/>
            <w:shd w:val="clear" w:color="auto" w:fill="D9D9D9" w:themeFill="background1" w:themeFillShade="D9"/>
          </w:tcPr>
          <w:p w:rsidR="007426C4" w:rsidRPr="007426C4" w:rsidRDefault="007426C4" w:rsidP="00CC36BC">
            <w:pPr>
              <w:widowControl/>
              <w:jc w:val="center"/>
              <w:rPr>
                <w:rFonts w:ascii="微軟正黑體" w:eastAsia="微軟正黑體" w:hAnsi="微軟正黑體" w:hint="eastAsia"/>
                <w:b/>
                <w:noProof/>
                <w:sz w:val="20"/>
              </w:rPr>
            </w:pPr>
            <w:r w:rsidRPr="007426C4">
              <w:rPr>
                <w:rFonts w:ascii="微軟正黑體" w:eastAsia="微軟正黑體" w:hAnsi="微軟正黑體" w:hint="eastAsia"/>
                <w:b/>
                <w:noProof/>
              </w:rPr>
              <w:t>範例</w:t>
            </w:r>
          </w:p>
        </w:tc>
      </w:tr>
      <w:tr w:rsidR="00CC36BC" w:rsidRPr="007426C4" w:rsidTr="00CC36BC">
        <w:tc>
          <w:tcPr>
            <w:tcW w:w="1987" w:type="dxa"/>
            <w:vAlign w:val="center"/>
          </w:tcPr>
          <w:p w:rsidR="007426C4" w:rsidRPr="007426C4" w:rsidRDefault="007426C4" w:rsidP="00CC36BC">
            <w:pPr>
              <w:widowControl/>
              <w:jc w:val="center"/>
              <w:rPr>
                <w:rFonts w:ascii="微軟正黑體" w:eastAsia="微軟正黑體" w:hAnsi="微軟正黑體" w:hint="eastAsia"/>
                <w:b/>
                <w:noProof/>
              </w:rPr>
            </w:pPr>
            <w:r w:rsidRPr="007426C4">
              <w:rPr>
                <w:rFonts w:ascii="微軟正黑體" w:eastAsia="微軟正黑體" w:hAnsi="微軟正黑體" w:hint="eastAsia"/>
                <w:b/>
                <w:noProof/>
              </w:rPr>
              <w:t>資料耦合力</w:t>
            </w:r>
          </w:p>
        </w:tc>
        <w:tc>
          <w:tcPr>
            <w:tcW w:w="3677" w:type="dxa"/>
            <w:vAlign w:val="center"/>
          </w:tcPr>
          <w:p w:rsidR="007426C4" w:rsidRPr="00CC36BC" w:rsidRDefault="007426C4" w:rsidP="00655AE0">
            <w:pPr>
              <w:widowControl/>
              <w:spacing w:line="400" w:lineRule="exact"/>
              <w:rPr>
                <w:rFonts w:ascii="微軟正黑體" w:eastAsia="微軟正黑體" w:hAnsi="微軟正黑體" w:hint="eastAsia"/>
                <w:noProof/>
              </w:rPr>
            </w:pPr>
            <w:r w:rsidRPr="00CC36BC">
              <w:rPr>
                <w:rFonts w:ascii="微軟正黑體" w:eastAsia="微軟正黑體" w:hAnsi="微軟正黑體" w:hint="eastAsia"/>
                <w:noProof/>
              </w:rPr>
              <w:t>指模組間如果使</w:t>
            </w:r>
            <w:r w:rsidRPr="00CC36BC">
              <w:rPr>
                <w:rFonts w:ascii="微軟正黑體" w:eastAsia="微軟正黑體" w:hAnsi="微軟正黑體" w:hint="eastAsia"/>
                <w:noProof/>
                <w:color w:val="FF0000"/>
              </w:rPr>
              <w:t>用一些簡單型別資料作為兩模組間傳遞之參數</w:t>
            </w:r>
            <w:r w:rsidRPr="00CC36BC">
              <w:rPr>
                <w:rFonts w:ascii="微軟正黑體" w:eastAsia="微軟正黑體" w:hAnsi="微軟正黑體" w:hint="eastAsia"/>
                <w:noProof/>
              </w:rPr>
              <w:t>，則稱此模組間具有資料耦合力。</w:t>
            </w:r>
          </w:p>
        </w:tc>
        <w:tc>
          <w:tcPr>
            <w:tcW w:w="4866" w:type="dxa"/>
          </w:tcPr>
          <w:p w:rsidR="007426C4" w:rsidRPr="00CC36BC" w:rsidRDefault="007426C4" w:rsidP="005B5044">
            <w:pPr>
              <w:widowControl/>
              <w:jc w:val="center"/>
              <w:rPr>
                <w:rFonts w:ascii="微軟正黑體" w:eastAsia="微軟正黑體" w:hAnsi="微軟正黑體" w:hint="eastAsia"/>
                <w:noProof/>
                <w:sz w:val="20"/>
              </w:rPr>
            </w:pPr>
            <w:r w:rsidRPr="00CC36BC">
              <w:rPr>
                <w:rFonts w:ascii="微軟正黑體" w:eastAsia="微軟正黑體" w:hAnsi="微軟正黑體"/>
                <w:noProof/>
                <w:sz w:val="20"/>
              </w:rPr>
              <w:drawing>
                <wp:inline distT="0" distB="0" distL="0" distR="0" wp14:anchorId="6C9868AC" wp14:editId="2DF47F67">
                  <wp:extent cx="2302526" cy="1714522"/>
                  <wp:effectExtent l="0" t="0" r="0" b="0"/>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09369" cy="1719618"/>
                          </a:xfrm>
                          <a:prstGeom prst="rect">
                            <a:avLst/>
                          </a:prstGeom>
                          <a:noFill/>
                        </pic:spPr>
                      </pic:pic>
                    </a:graphicData>
                  </a:graphic>
                </wp:inline>
              </w:drawing>
            </w:r>
          </w:p>
        </w:tc>
      </w:tr>
      <w:tr w:rsidR="00CC36BC" w:rsidRPr="007426C4" w:rsidTr="00CC36BC">
        <w:trPr>
          <w:trHeight w:val="3383"/>
        </w:trPr>
        <w:tc>
          <w:tcPr>
            <w:tcW w:w="1987" w:type="dxa"/>
            <w:vAlign w:val="center"/>
          </w:tcPr>
          <w:p w:rsidR="007426C4" w:rsidRPr="007426C4" w:rsidRDefault="007426C4" w:rsidP="00CC36BC">
            <w:pPr>
              <w:widowControl/>
              <w:jc w:val="center"/>
              <w:rPr>
                <w:rFonts w:ascii="微軟正黑體" w:eastAsia="微軟正黑體" w:hAnsi="微軟正黑體" w:hint="eastAsia"/>
                <w:b/>
                <w:noProof/>
              </w:rPr>
            </w:pPr>
            <w:r w:rsidRPr="007426C4">
              <w:rPr>
                <w:rFonts w:ascii="微軟正黑體" w:eastAsia="微軟正黑體" w:hAnsi="微軟正黑體" w:hint="eastAsia"/>
                <w:b/>
                <w:noProof/>
              </w:rPr>
              <w:t>資料結構耦合力</w:t>
            </w:r>
          </w:p>
        </w:tc>
        <w:tc>
          <w:tcPr>
            <w:tcW w:w="3677" w:type="dxa"/>
            <w:vAlign w:val="center"/>
          </w:tcPr>
          <w:p w:rsidR="007426C4" w:rsidRPr="00CC36BC" w:rsidRDefault="007426C4" w:rsidP="00655AE0">
            <w:pPr>
              <w:widowControl/>
              <w:spacing w:line="400" w:lineRule="exact"/>
              <w:rPr>
                <w:rFonts w:ascii="微軟正黑體" w:eastAsia="微軟正黑體" w:hAnsi="微軟正黑體" w:hint="eastAsia"/>
                <w:noProof/>
              </w:rPr>
            </w:pPr>
            <w:r w:rsidRPr="00CC36BC">
              <w:rPr>
                <w:rFonts w:ascii="微軟正黑體" w:eastAsia="微軟正黑體" w:hAnsi="微軟正黑體" w:hint="eastAsia"/>
                <w:noProof/>
              </w:rPr>
              <w:t>指模組間</w:t>
            </w:r>
            <w:r w:rsidRPr="00655AE0">
              <w:rPr>
                <w:rFonts w:ascii="微軟正黑體" w:eastAsia="微軟正黑體" w:hAnsi="微軟正黑體" w:hint="eastAsia"/>
                <w:noProof/>
                <w:color w:val="FF0000"/>
              </w:rPr>
              <w:t>以資料結構型別來做程式的介面</w:t>
            </w:r>
            <w:r w:rsidRPr="00CC36BC">
              <w:rPr>
                <w:rFonts w:ascii="微軟正黑體" w:eastAsia="微軟正黑體" w:hAnsi="微軟正黑體" w:hint="eastAsia"/>
                <w:noProof/>
              </w:rPr>
              <w:t>，但並非每個模組均用到該資料結構之所有欄位。</w:t>
            </w:r>
          </w:p>
        </w:tc>
        <w:tc>
          <w:tcPr>
            <w:tcW w:w="4866" w:type="dxa"/>
          </w:tcPr>
          <w:p w:rsidR="007426C4" w:rsidRPr="00CC36BC" w:rsidRDefault="007426C4" w:rsidP="005B5044">
            <w:pPr>
              <w:widowControl/>
              <w:jc w:val="center"/>
              <w:rPr>
                <w:rFonts w:ascii="微軟正黑體" w:eastAsia="微軟正黑體" w:hAnsi="微軟正黑體" w:hint="eastAsia"/>
                <w:noProof/>
                <w:sz w:val="20"/>
              </w:rPr>
            </w:pPr>
            <w:r w:rsidRPr="00CC36BC">
              <w:rPr>
                <w:rFonts w:ascii="微軟正黑體" w:eastAsia="微軟正黑體" w:hAnsi="微軟正黑體"/>
                <w:noProof/>
                <w:sz w:val="20"/>
              </w:rPr>
              <w:drawing>
                <wp:inline distT="0" distB="0" distL="0" distR="0" wp14:anchorId="603A64AA" wp14:editId="3B34BFA7">
                  <wp:extent cx="2574068" cy="1553378"/>
                  <wp:effectExtent l="0" t="0" r="0" b="8890"/>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0407" cy="1563238"/>
                          </a:xfrm>
                          <a:prstGeom prst="rect">
                            <a:avLst/>
                          </a:prstGeom>
                          <a:noFill/>
                        </pic:spPr>
                      </pic:pic>
                    </a:graphicData>
                  </a:graphic>
                </wp:inline>
              </w:drawing>
            </w:r>
          </w:p>
          <w:p w:rsidR="007426C4" w:rsidRPr="00CC36BC" w:rsidRDefault="007426C4" w:rsidP="007426C4">
            <w:pPr>
              <w:widowControl/>
              <w:rPr>
                <w:rFonts w:ascii="微軟正黑體" w:eastAsia="微軟正黑體" w:hAnsi="微軟正黑體" w:hint="eastAsia"/>
                <w:noProof/>
                <w:sz w:val="20"/>
              </w:rPr>
            </w:pPr>
            <w:r w:rsidRPr="00CC36BC">
              <w:rPr>
                <w:rFonts w:ascii="微軟正黑體" w:eastAsia="微軟正黑體" w:hAnsi="微軟正黑體" w:hint="eastAsia"/>
                <w:noProof/>
                <w:sz w:val="20"/>
              </w:rPr>
              <w:t>例如</w:t>
            </w:r>
            <w:r w:rsidRPr="00CC36BC">
              <w:rPr>
                <w:rFonts w:ascii="微軟正黑體" w:eastAsia="微軟正黑體" w:hAnsi="微軟正黑體" w:hint="eastAsia"/>
                <w:noProof/>
                <w:sz w:val="20"/>
              </w:rPr>
              <w:t>：</w:t>
            </w:r>
            <w:r w:rsidRPr="00CC36BC">
              <w:rPr>
                <w:rFonts w:ascii="微軟正黑體" w:eastAsia="微軟正黑體" w:hAnsi="微軟正黑體" w:hint="eastAsia"/>
                <w:noProof/>
                <w:sz w:val="20"/>
              </w:rPr>
              <w:t>有一個資料結構稱為「租車」，該資料結構有六個欄位：牌照號碼、會員證號碼、使用汽油量、汽車型式、已開公里數與租借天數等。若這三個模組間是以「租車」之資料結構作為程式的介面，則這些模組間具有資料結構耦合力。</w:t>
            </w:r>
          </w:p>
        </w:tc>
      </w:tr>
      <w:tr w:rsidR="00CC36BC" w:rsidRPr="007426C4" w:rsidTr="00CC36BC">
        <w:tc>
          <w:tcPr>
            <w:tcW w:w="1987" w:type="dxa"/>
            <w:vAlign w:val="center"/>
          </w:tcPr>
          <w:p w:rsidR="007426C4" w:rsidRPr="007426C4" w:rsidRDefault="007426C4" w:rsidP="00CC36BC">
            <w:pPr>
              <w:widowControl/>
              <w:jc w:val="center"/>
              <w:rPr>
                <w:rFonts w:ascii="微軟正黑體" w:eastAsia="微軟正黑體" w:hAnsi="微軟正黑體" w:hint="eastAsia"/>
                <w:b/>
                <w:noProof/>
              </w:rPr>
            </w:pPr>
            <w:r w:rsidRPr="007426C4">
              <w:rPr>
                <w:rFonts w:ascii="微軟正黑體" w:eastAsia="微軟正黑體" w:hAnsi="微軟正黑體" w:hint="eastAsia"/>
                <w:b/>
                <w:noProof/>
              </w:rPr>
              <w:t>控制耦合力</w:t>
            </w:r>
          </w:p>
        </w:tc>
        <w:tc>
          <w:tcPr>
            <w:tcW w:w="3677" w:type="dxa"/>
            <w:vAlign w:val="center"/>
          </w:tcPr>
          <w:p w:rsidR="007426C4" w:rsidRPr="00CC36BC" w:rsidRDefault="007426C4" w:rsidP="00655AE0">
            <w:pPr>
              <w:widowControl/>
              <w:spacing w:line="400" w:lineRule="exact"/>
              <w:rPr>
                <w:rFonts w:ascii="微軟正黑體" w:eastAsia="微軟正黑體" w:hAnsi="微軟正黑體" w:hint="eastAsia"/>
                <w:noProof/>
              </w:rPr>
            </w:pPr>
            <w:r w:rsidRPr="00CC36BC">
              <w:rPr>
                <w:rFonts w:ascii="微軟正黑體" w:eastAsia="微軟正黑體" w:hAnsi="微軟正黑體" w:hint="eastAsia"/>
                <w:noProof/>
              </w:rPr>
              <w:t>指當一模組傳遞旗標</w:t>
            </w:r>
            <w:r w:rsidRPr="00655AE0">
              <w:rPr>
                <w:rFonts w:ascii="微軟正黑體" w:eastAsia="微軟正黑體" w:hAnsi="微軟正黑體" w:hint="eastAsia"/>
                <w:noProof/>
                <w:color w:val="FF0000"/>
              </w:rPr>
              <w:t>去控制另一個模組內的作業</w:t>
            </w:r>
            <w:r w:rsidRPr="00CC36BC">
              <w:rPr>
                <w:rFonts w:ascii="微軟正黑體" w:eastAsia="微軟正黑體" w:hAnsi="微軟正黑體" w:hint="eastAsia"/>
                <w:noProof/>
              </w:rPr>
              <w:t>（內部邏輯）時，則稱這兩模組之間具有控制耦合力。</w:t>
            </w:r>
          </w:p>
        </w:tc>
        <w:tc>
          <w:tcPr>
            <w:tcW w:w="4866" w:type="dxa"/>
          </w:tcPr>
          <w:p w:rsidR="007426C4" w:rsidRPr="00CC36BC" w:rsidRDefault="007426C4" w:rsidP="005B5044">
            <w:pPr>
              <w:widowControl/>
              <w:jc w:val="center"/>
              <w:rPr>
                <w:rFonts w:ascii="微軟正黑體" w:eastAsia="微軟正黑體" w:hAnsi="微軟正黑體" w:hint="eastAsia"/>
                <w:noProof/>
                <w:sz w:val="20"/>
              </w:rPr>
            </w:pPr>
            <w:r w:rsidRPr="00CC36BC">
              <w:rPr>
                <w:rFonts w:ascii="微軟正黑體" w:eastAsia="微軟正黑體" w:hAnsi="微軟正黑體"/>
                <w:noProof/>
                <w:sz w:val="20"/>
              </w:rPr>
              <w:drawing>
                <wp:inline distT="0" distB="0" distL="0" distR="0" wp14:anchorId="6594343F" wp14:editId="01A54A87">
                  <wp:extent cx="2522863" cy="1564396"/>
                  <wp:effectExtent l="0" t="0" r="0" b="0"/>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30445" cy="1569098"/>
                          </a:xfrm>
                          <a:prstGeom prst="rect">
                            <a:avLst/>
                          </a:prstGeom>
                          <a:noFill/>
                        </pic:spPr>
                      </pic:pic>
                    </a:graphicData>
                  </a:graphic>
                </wp:inline>
              </w:drawing>
            </w:r>
          </w:p>
          <w:p w:rsidR="007426C4" w:rsidRPr="00CC36BC" w:rsidRDefault="007426C4" w:rsidP="007426C4">
            <w:pPr>
              <w:widowControl/>
              <w:rPr>
                <w:rFonts w:ascii="微軟正黑體" w:eastAsia="微軟正黑體" w:hAnsi="微軟正黑體" w:hint="eastAsia"/>
                <w:noProof/>
                <w:sz w:val="20"/>
              </w:rPr>
            </w:pPr>
            <w:r w:rsidRPr="00CC36BC">
              <w:rPr>
                <w:rFonts w:ascii="微軟正黑體" w:eastAsia="微軟正黑體" w:hAnsi="微軟正黑體" w:hint="eastAsia"/>
                <w:noProof/>
                <w:sz w:val="20"/>
              </w:rPr>
              <w:t>例如：有兩個模組：報表列印選擇與產生庫存報表或異動報表，前一個模組傳送旗標來控制下一個模組做輸入或輸出之動作，則這兩模組間具有控制耦合力。</w:t>
            </w:r>
          </w:p>
        </w:tc>
      </w:tr>
      <w:tr w:rsidR="00CC36BC" w:rsidRPr="007426C4" w:rsidTr="00CC36BC">
        <w:tc>
          <w:tcPr>
            <w:tcW w:w="1987" w:type="dxa"/>
            <w:vAlign w:val="center"/>
          </w:tcPr>
          <w:p w:rsidR="007426C4" w:rsidRPr="007426C4" w:rsidRDefault="007426C4" w:rsidP="00CC36BC">
            <w:pPr>
              <w:widowControl/>
              <w:jc w:val="center"/>
              <w:rPr>
                <w:rFonts w:ascii="微軟正黑體" w:eastAsia="微軟正黑體" w:hAnsi="微軟正黑體" w:hint="eastAsia"/>
                <w:b/>
                <w:noProof/>
              </w:rPr>
            </w:pPr>
            <w:r w:rsidRPr="007426C4">
              <w:rPr>
                <w:rFonts w:ascii="微軟正黑體" w:eastAsia="微軟正黑體" w:hAnsi="微軟正黑體" w:hint="eastAsia"/>
                <w:b/>
                <w:noProof/>
              </w:rPr>
              <w:lastRenderedPageBreak/>
              <w:t>共同耦合力</w:t>
            </w:r>
          </w:p>
        </w:tc>
        <w:tc>
          <w:tcPr>
            <w:tcW w:w="3677" w:type="dxa"/>
            <w:vAlign w:val="center"/>
          </w:tcPr>
          <w:p w:rsidR="007426C4" w:rsidRPr="00CC36BC" w:rsidRDefault="007426C4" w:rsidP="00655AE0">
            <w:pPr>
              <w:widowControl/>
              <w:spacing w:line="400" w:lineRule="exact"/>
              <w:rPr>
                <w:rFonts w:ascii="微軟正黑體" w:eastAsia="微軟正黑體" w:hAnsi="微軟正黑體" w:hint="eastAsia"/>
                <w:noProof/>
              </w:rPr>
            </w:pPr>
            <w:r w:rsidRPr="00CC36BC">
              <w:rPr>
                <w:rFonts w:ascii="微軟正黑體" w:eastAsia="微軟正黑體" w:hAnsi="微軟正黑體" w:hint="eastAsia"/>
                <w:noProof/>
              </w:rPr>
              <w:t>兩模組</w:t>
            </w:r>
            <w:r w:rsidRPr="00655AE0">
              <w:rPr>
                <w:rFonts w:ascii="微軟正黑體" w:eastAsia="微軟正黑體" w:hAnsi="微軟正黑體" w:hint="eastAsia"/>
                <w:noProof/>
                <w:color w:val="FF0000"/>
              </w:rPr>
              <w:t>使用相同的資料區且都可讀寫資料區內之資料</w:t>
            </w:r>
            <w:r w:rsidRPr="00CC36BC">
              <w:rPr>
                <w:rFonts w:ascii="微軟正黑體" w:eastAsia="微軟正黑體" w:hAnsi="微軟正黑體" w:hint="eastAsia"/>
                <w:noProof/>
              </w:rPr>
              <w:t>，則這兩模組具有共同耦合力。</w:t>
            </w:r>
          </w:p>
        </w:tc>
        <w:tc>
          <w:tcPr>
            <w:tcW w:w="4866" w:type="dxa"/>
          </w:tcPr>
          <w:p w:rsidR="007426C4" w:rsidRPr="00CC36BC" w:rsidRDefault="007426C4" w:rsidP="005B5044">
            <w:pPr>
              <w:widowControl/>
              <w:jc w:val="center"/>
              <w:rPr>
                <w:rFonts w:ascii="微軟正黑體" w:eastAsia="微軟正黑體" w:hAnsi="微軟正黑體" w:hint="eastAsia"/>
                <w:noProof/>
                <w:sz w:val="20"/>
              </w:rPr>
            </w:pPr>
            <w:r w:rsidRPr="00CC36BC">
              <w:rPr>
                <w:rFonts w:ascii="微軟正黑體" w:eastAsia="微軟正黑體" w:hAnsi="微軟正黑體"/>
                <w:noProof/>
                <w:sz w:val="20"/>
              </w:rPr>
              <w:drawing>
                <wp:inline distT="0" distB="0" distL="0" distR="0" wp14:anchorId="320F824A" wp14:editId="1806112D">
                  <wp:extent cx="2721166" cy="1709705"/>
                  <wp:effectExtent l="0" t="0" r="3175" b="5080"/>
                  <wp:docPr id="46" name="圖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26049" cy="1712773"/>
                          </a:xfrm>
                          <a:prstGeom prst="rect">
                            <a:avLst/>
                          </a:prstGeom>
                          <a:noFill/>
                        </pic:spPr>
                      </pic:pic>
                    </a:graphicData>
                  </a:graphic>
                </wp:inline>
              </w:drawing>
            </w:r>
          </w:p>
        </w:tc>
      </w:tr>
      <w:tr w:rsidR="00CC36BC" w:rsidRPr="007426C4" w:rsidTr="00CC36BC">
        <w:tc>
          <w:tcPr>
            <w:tcW w:w="1987" w:type="dxa"/>
            <w:vAlign w:val="center"/>
          </w:tcPr>
          <w:p w:rsidR="007426C4" w:rsidRPr="007426C4" w:rsidRDefault="007426C4" w:rsidP="00CC36BC">
            <w:pPr>
              <w:widowControl/>
              <w:jc w:val="center"/>
              <w:rPr>
                <w:rFonts w:ascii="微軟正黑體" w:eastAsia="微軟正黑體" w:hAnsi="微軟正黑體" w:hint="eastAsia"/>
                <w:b/>
                <w:noProof/>
              </w:rPr>
            </w:pPr>
            <w:r w:rsidRPr="007426C4">
              <w:rPr>
                <w:rFonts w:ascii="微軟正黑體" w:eastAsia="微軟正黑體" w:hAnsi="微軟正黑體" w:hint="eastAsia"/>
                <w:b/>
                <w:noProof/>
              </w:rPr>
              <w:t>內容耦合力</w:t>
            </w:r>
          </w:p>
        </w:tc>
        <w:tc>
          <w:tcPr>
            <w:tcW w:w="3677" w:type="dxa"/>
            <w:vAlign w:val="center"/>
          </w:tcPr>
          <w:p w:rsidR="00CC36BC" w:rsidRPr="00CC36BC" w:rsidRDefault="00CC36BC" w:rsidP="00655AE0">
            <w:pPr>
              <w:widowControl/>
              <w:spacing w:line="400" w:lineRule="exact"/>
              <w:rPr>
                <w:rFonts w:ascii="微軟正黑體" w:eastAsia="微軟正黑體" w:hAnsi="微軟正黑體" w:hint="eastAsia"/>
                <w:noProof/>
              </w:rPr>
            </w:pPr>
            <w:r w:rsidRPr="00CC36BC">
              <w:rPr>
                <w:rFonts w:ascii="微軟正黑體" w:eastAsia="微軟正黑體" w:hAnsi="微軟正黑體" w:hint="eastAsia"/>
                <w:noProof/>
              </w:rPr>
              <w:t>內容耦合力是</w:t>
            </w:r>
            <w:r w:rsidRPr="00655AE0">
              <w:rPr>
                <w:rFonts w:ascii="微軟正黑體" w:eastAsia="微軟正黑體" w:hAnsi="微軟正黑體" w:hint="eastAsia"/>
                <w:noProof/>
                <w:color w:val="FF0000"/>
              </w:rPr>
              <w:t>一個模組使用另一個模組內之部分程式碼或改變其他模組內的局部變數</w:t>
            </w:r>
            <w:r w:rsidRPr="00CC36BC">
              <w:rPr>
                <w:rFonts w:ascii="微軟正黑體" w:eastAsia="微軟正黑體" w:hAnsi="微軟正黑體" w:hint="eastAsia"/>
                <w:noProof/>
              </w:rPr>
              <w:t>。內容耦合力具有下列特徵：</w:t>
            </w:r>
          </w:p>
          <w:p w:rsidR="00CC36BC" w:rsidRPr="00CC36BC" w:rsidRDefault="00CC36BC" w:rsidP="00655AE0">
            <w:pPr>
              <w:pStyle w:val="a6"/>
              <w:widowControl/>
              <w:numPr>
                <w:ilvl w:val="0"/>
                <w:numId w:val="1"/>
              </w:numPr>
              <w:spacing w:line="400" w:lineRule="exact"/>
              <w:ind w:leftChars="0"/>
              <w:rPr>
                <w:rFonts w:ascii="微軟正黑體" w:eastAsia="微軟正黑體" w:hAnsi="微軟正黑體" w:hint="eastAsia"/>
                <w:noProof/>
              </w:rPr>
            </w:pPr>
            <w:r w:rsidRPr="00CC36BC">
              <w:rPr>
                <w:rFonts w:ascii="微軟正黑體" w:eastAsia="微軟正黑體" w:hAnsi="微軟正黑體" w:hint="eastAsia"/>
                <w:noProof/>
              </w:rPr>
              <w:t>一個模組以多個進入點的方式進入另一模組（</w:t>
            </w:r>
            <w:r w:rsidRPr="00CC36BC">
              <w:rPr>
                <w:rFonts w:ascii="微軟正黑體" w:eastAsia="微軟正黑體" w:hAnsi="微軟正黑體" w:hint="eastAsia"/>
                <w:noProof/>
              </w:rPr>
              <w:t>如範例</w:t>
            </w:r>
            <w:r w:rsidRPr="00CC36BC">
              <w:rPr>
                <w:rFonts w:ascii="微軟正黑體" w:eastAsia="微軟正黑體" w:hAnsi="微軟正黑體" w:hint="eastAsia"/>
                <w:noProof/>
              </w:rPr>
              <w:t>）。</w:t>
            </w:r>
          </w:p>
          <w:p w:rsidR="00CC36BC" w:rsidRPr="00CC36BC" w:rsidRDefault="00CC36BC" w:rsidP="00655AE0">
            <w:pPr>
              <w:pStyle w:val="a6"/>
              <w:widowControl/>
              <w:numPr>
                <w:ilvl w:val="0"/>
                <w:numId w:val="1"/>
              </w:numPr>
              <w:spacing w:line="400" w:lineRule="exact"/>
              <w:ind w:leftChars="0"/>
              <w:rPr>
                <w:rFonts w:ascii="微軟正黑體" w:eastAsia="微軟正黑體" w:hAnsi="微軟正黑體" w:hint="eastAsia"/>
                <w:noProof/>
              </w:rPr>
            </w:pPr>
            <w:r w:rsidRPr="00CC36BC">
              <w:rPr>
                <w:rFonts w:ascii="微軟正黑體" w:eastAsia="微軟正黑體" w:hAnsi="微軟正黑體" w:hint="eastAsia"/>
                <w:noProof/>
              </w:rPr>
              <w:t>一個模組參考或改變其他模組的內部資料。</w:t>
            </w:r>
          </w:p>
          <w:p w:rsidR="007426C4" w:rsidRPr="00CC36BC" w:rsidRDefault="00CC36BC" w:rsidP="00655AE0">
            <w:pPr>
              <w:pStyle w:val="a6"/>
              <w:widowControl/>
              <w:numPr>
                <w:ilvl w:val="0"/>
                <w:numId w:val="1"/>
              </w:numPr>
              <w:spacing w:line="400" w:lineRule="exact"/>
              <w:ind w:leftChars="0"/>
              <w:rPr>
                <w:rFonts w:ascii="微軟正黑體" w:eastAsia="微軟正黑體" w:hAnsi="微軟正黑體" w:hint="eastAsia"/>
                <w:noProof/>
              </w:rPr>
            </w:pPr>
            <w:r w:rsidRPr="00CC36BC">
              <w:rPr>
                <w:rFonts w:ascii="微軟正黑體" w:eastAsia="微軟正黑體" w:hAnsi="微軟正黑體" w:hint="eastAsia"/>
                <w:noProof/>
              </w:rPr>
              <w:t>一個模組改變其他模組內部的執行過程。</w:t>
            </w:r>
          </w:p>
        </w:tc>
        <w:tc>
          <w:tcPr>
            <w:tcW w:w="4866" w:type="dxa"/>
          </w:tcPr>
          <w:p w:rsidR="007426C4" w:rsidRPr="00CC36BC" w:rsidRDefault="00CC36BC" w:rsidP="005B5044">
            <w:pPr>
              <w:widowControl/>
              <w:jc w:val="center"/>
              <w:rPr>
                <w:rFonts w:ascii="微軟正黑體" w:eastAsia="微軟正黑體" w:hAnsi="微軟正黑體" w:hint="eastAsia"/>
                <w:noProof/>
                <w:sz w:val="20"/>
              </w:rPr>
            </w:pPr>
            <w:r w:rsidRPr="00CC36BC">
              <w:rPr>
                <w:rFonts w:ascii="微軟正黑體" w:eastAsia="微軟正黑體" w:hAnsi="微軟正黑體"/>
                <w:noProof/>
                <w:sz w:val="20"/>
              </w:rPr>
              <w:drawing>
                <wp:inline distT="0" distB="0" distL="0" distR="0" wp14:anchorId="2AFD89B4" wp14:editId="5B988DE3">
                  <wp:extent cx="2952520" cy="1894901"/>
                  <wp:effectExtent l="0" t="0" r="635" b="0"/>
                  <wp:docPr id="47" name="圖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63159" cy="1901729"/>
                          </a:xfrm>
                          <a:prstGeom prst="rect">
                            <a:avLst/>
                          </a:prstGeom>
                          <a:noFill/>
                        </pic:spPr>
                      </pic:pic>
                    </a:graphicData>
                  </a:graphic>
                </wp:inline>
              </w:drawing>
            </w:r>
          </w:p>
        </w:tc>
      </w:tr>
    </w:tbl>
    <w:p w:rsidR="005B5044" w:rsidRPr="007426C4" w:rsidRDefault="005B5044" w:rsidP="007426C4">
      <w:pPr>
        <w:widowControl/>
        <w:rPr>
          <w:rFonts w:ascii="微軟正黑體" w:eastAsia="微軟正黑體" w:hAnsi="微軟正黑體" w:hint="eastAsia"/>
          <w:b/>
          <w:noProof/>
        </w:rPr>
      </w:pPr>
    </w:p>
    <w:p w:rsidR="00466EA8" w:rsidRDefault="00466EA8">
      <w:pPr>
        <w:widowControl/>
      </w:pPr>
      <w:r>
        <w:br w:type="page"/>
      </w:r>
    </w:p>
    <w:tbl>
      <w:tblPr>
        <w:tblStyle w:val="a3"/>
        <w:tblpPr w:leftFromText="180" w:rightFromText="180" w:vertAnchor="page" w:horzAnchor="margin" w:tblpX="-72" w:tblpY="2499"/>
        <w:tblW w:w="9360" w:type="dxa"/>
        <w:tblLayout w:type="fixed"/>
        <w:tblLook w:val="04A0" w:firstRow="1" w:lastRow="0" w:firstColumn="1" w:lastColumn="0" w:noHBand="0" w:noVBand="1"/>
      </w:tblPr>
      <w:tblGrid>
        <w:gridCol w:w="2520"/>
        <w:gridCol w:w="1458"/>
        <w:gridCol w:w="5382"/>
      </w:tblGrid>
      <w:tr w:rsidR="005D5526" w:rsidRPr="005D5526" w:rsidTr="005D5526">
        <w:tc>
          <w:tcPr>
            <w:tcW w:w="2520" w:type="dxa"/>
            <w:shd w:val="clear" w:color="auto" w:fill="D9D9D9" w:themeFill="background1" w:themeFillShade="D9"/>
            <w:vAlign w:val="center"/>
          </w:tcPr>
          <w:p w:rsidR="00466EA8" w:rsidRPr="005D5526" w:rsidRDefault="00466EA8" w:rsidP="005D5526">
            <w:pPr>
              <w:spacing w:line="400" w:lineRule="exact"/>
              <w:jc w:val="center"/>
              <w:rPr>
                <w:rFonts w:ascii="微軟正黑體" w:eastAsia="微軟正黑體" w:hAnsi="微軟正黑體"/>
              </w:rPr>
            </w:pPr>
            <w:r w:rsidRPr="005D5526">
              <w:rPr>
                <w:rFonts w:ascii="微軟正黑體" w:eastAsia="微軟正黑體" w:hAnsi="微軟正黑體" w:hint="eastAsia"/>
              </w:rPr>
              <w:lastRenderedPageBreak/>
              <w:t>檔名</w:t>
            </w:r>
          </w:p>
        </w:tc>
        <w:tc>
          <w:tcPr>
            <w:tcW w:w="1458" w:type="dxa"/>
            <w:shd w:val="clear" w:color="auto" w:fill="D9D9D9" w:themeFill="background1" w:themeFillShade="D9"/>
            <w:vAlign w:val="center"/>
          </w:tcPr>
          <w:p w:rsidR="00466EA8" w:rsidRPr="005D5526" w:rsidRDefault="00466EA8" w:rsidP="005D5526">
            <w:pPr>
              <w:spacing w:line="400" w:lineRule="exact"/>
              <w:jc w:val="center"/>
              <w:rPr>
                <w:rFonts w:ascii="微軟正黑體" w:eastAsia="微軟正黑體" w:hAnsi="微軟正黑體"/>
              </w:rPr>
            </w:pPr>
            <w:r w:rsidRPr="005D5526">
              <w:rPr>
                <w:rFonts w:ascii="微軟正黑體" w:eastAsia="微軟正黑體" w:hAnsi="微軟正黑體" w:hint="eastAsia"/>
              </w:rPr>
              <w:t>類型</w:t>
            </w:r>
          </w:p>
        </w:tc>
        <w:tc>
          <w:tcPr>
            <w:tcW w:w="5382" w:type="dxa"/>
            <w:shd w:val="clear" w:color="auto" w:fill="D9D9D9" w:themeFill="background1" w:themeFillShade="D9"/>
            <w:vAlign w:val="center"/>
          </w:tcPr>
          <w:p w:rsidR="00466EA8" w:rsidRPr="005D5526" w:rsidRDefault="00466EA8" w:rsidP="005D5526">
            <w:pPr>
              <w:spacing w:line="400" w:lineRule="exact"/>
              <w:jc w:val="center"/>
              <w:rPr>
                <w:rFonts w:ascii="微軟正黑體" w:eastAsia="微軟正黑體" w:hAnsi="微軟正黑體"/>
              </w:rPr>
            </w:pPr>
            <w:r w:rsidRPr="005D5526">
              <w:rPr>
                <w:rFonts w:ascii="微軟正黑體" w:eastAsia="微軟正黑體" w:hAnsi="微軟正黑體" w:hint="eastAsia"/>
              </w:rPr>
              <w:t>說明</w:t>
            </w:r>
          </w:p>
        </w:tc>
      </w:tr>
      <w:tr w:rsidR="00466EA8" w:rsidRPr="005D5526" w:rsidTr="005D5526">
        <w:tc>
          <w:tcPr>
            <w:tcW w:w="2520" w:type="dxa"/>
            <w:vAlign w:val="center"/>
          </w:tcPr>
          <w:p w:rsidR="00466EA8" w:rsidRPr="005D5526" w:rsidRDefault="00466EA8" w:rsidP="005D5526">
            <w:pPr>
              <w:spacing w:line="400" w:lineRule="exact"/>
              <w:jc w:val="center"/>
              <w:rPr>
                <w:rFonts w:ascii="微軟正黑體" w:eastAsia="微軟正黑體" w:hAnsi="微軟正黑體"/>
              </w:rPr>
            </w:pPr>
            <w:proofErr w:type="spellStart"/>
            <w:r w:rsidRPr="005D5526">
              <w:rPr>
                <w:rFonts w:ascii="微軟正黑體" w:eastAsia="微軟正黑體" w:hAnsi="微軟正黑體"/>
              </w:rPr>
              <w:t>index.php</w:t>
            </w:r>
            <w:proofErr w:type="spellEnd"/>
          </w:p>
        </w:tc>
        <w:tc>
          <w:tcPr>
            <w:tcW w:w="1458" w:type="dxa"/>
            <w:vAlign w:val="center"/>
          </w:tcPr>
          <w:p w:rsidR="00466EA8" w:rsidRPr="005D5526" w:rsidRDefault="00466EA8" w:rsidP="005D5526">
            <w:pPr>
              <w:spacing w:line="400" w:lineRule="exact"/>
              <w:jc w:val="center"/>
              <w:rPr>
                <w:rFonts w:ascii="微軟正黑體" w:eastAsia="微軟正黑體" w:hAnsi="微軟正黑體"/>
              </w:rPr>
            </w:pPr>
            <w:r w:rsidRPr="005D5526">
              <w:rPr>
                <w:rFonts w:ascii="微軟正黑體" w:eastAsia="微軟正黑體" w:hAnsi="微軟正黑體" w:hint="eastAsia"/>
              </w:rPr>
              <w:t>順序內聚力</w:t>
            </w:r>
          </w:p>
        </w:tc>
        <w:tc>
          <w:tcPr>
            <w:tcW w:w="5382" w:type="dxa"/>
          </w:tcPr>
          <w:p w:rsidR="00466EA8" w:rsidRPr="005D5526" w:rsidRDefault="00466EA8" w:rsidP="005D5526">
            <w:pPr>
              <w:spacing w:line="400" w:lineRule="exact"/>
              <w:rPr>
                <w:rFonts w:ascii="微軟正黑體" w:eastAsia="微軟正黑體" w:hAnsi="微軟正黑體" w:hint="eastAsia"/>
              </w:rPr>
            </w:pPr>
            <w:r w:rsidRPr="005D5526">
              <w:rPr>
                <w:rFonts w:ascii="微軟正黑體" w:eastAsia="微軟正黑體" w:hAnsi="微軟正黑體" w:hint="eastAsia"/>
              </w:rPr>
              <w:t>此模組要先經過FB授權，而授權後的使用者資料才能進行存取，</w:t>
            </w:r>
            <w:r w:rsidRPr="005D5526">
              <w:rPr>
                <w:rFonts w:ascii="微軟正黑體" w:eastAsia="微軟正黑體" w:hAnsi="微軟正黑體" w:hint="eastAsia"/>
                <w:color w:val="FF0000"/>
              </w:rPr>
              <w:t>授權功能的輸出立即成為使用者資料存取功能的輸入</w:t>
            </w:r>
            <w:r w:rsidRPr="005D5526">
              <w:rPr>
                <w:rFonts w:ascii="微軟正黑體" w:eastAsia="微軟正黑體" w:hAnsi="微軟正黑體" w:hint="eastAsia"/>
              </w:rPr>
              <w:t>，故屬於順序內聚力。</w:t>
            </w:r>
          </w:p>
          <w:p w:rsidR="00785D7C" w:rsidRPr="005D5526" w:rsidRDefault="00785D7C" w:rsidP="005D5526">
            <w:pPr>
              <w:spacing w:line="400" w:lineRule="exact"/>
              <w:rPr>
                <w:rFonts w:ascii="微軟正黑體" w:eastAsia="微軟正黑體" w:hAnsi="微軟正黑體"/>
              </w:rPr>
            </w:pPr>
            <w:r w:rsidRPr="005D5526">
              <w:rPr>
                <w:rFonts w:ascii="微軟正黑體" w:eastAsia="微軟正黑體" w:hAnsi="微軟正黑體" w:hint="eastAsia"/>
              </w:rPr>
              <w:t>(授權功能+存取資料功能)</w:t>
            </w:r>
          </w:p>
        </w:tc>
      </w:tr>
      <w:tr w:rsidR="00466EA8" w:rsidRPr="005D5526" w:rsidTr="005D5526">
        <w:tc>
          <w:tcPr>
            <w:tcW w:w="2520" w:type="dxa"/>
            <w:vAlign w:val="center"/>
          </w:tcPr>
          <w:p w:rsidR="00466EA8" w:rsidRPr="005D5526" w:rsidRDefault="00466EA8" w:rsidP="005D5526">
            <w:pPr>
              <w:spacing w:line="400" w:lineRule="exact"/>
              <w:jc w:val="center"/>
              <w:rPr>
                <w:rFonts w:ascii="微軟正黑體" w:eastAsia="微軟正黑體" w:hAnsi="微軟正黑體"/>
              </w:rPr>
            </w:pPr>
          </w:p>
        </w:tc>
        <w:tc>
          <w:tcPr>
            <w:tcW w:w="1458" w:type="dxa"/>
            <w:vAlign w:val="center"/>
          </w:tcPr>
          <w:p w:rsidR="00466EA8" w:rsidRPr="005D5526" w:rsidRDefault="00466EA8" w:rsidP="005D5526">
            <w:pPr>
              <w:spacing w:line="400" w:lineRule="exact"/>
              <w:jc w:val="center"/>
              <w:rPr>
                <w:rFonts w:ascii="微軟正黑體" w:eastAsia="微軟正黑體" w:hAnsi="微軟正黑體"/>
              </w:rPr>
            </w:pPr>
            <w:r w:rsidRPr="005D5526">
              <w:rPr>
                <w:rFonts w:ascii="微軟正黑體" w:eastAsia="微軟正黑體" w:hAnsi="微軟正黑體" w:hint="eastAsia"/>
              </w:rPr>
              <w:t>共同耦合力</w:t>
            </w:r>
          </w:p>
        </w:tc>
        <w:tc>
          <w:tcPr>
            <w:tcW w:w="5382" w:type="dxa"/>
          </w:tcPr>
          <w:p w:rsidR="00466EA8" w:rsidRPr="005D5526" w:rsidRDefault="00466EA8" w:rsidP="005D5526">
            <w:pPr>
              <w:spacing w:line="400" w:lineRule="exact"/>
              <w:rPr>
                <w:rFonts w:ascii="微軟正黑體" w:eastAsia="微軟正黑體" w:hAnsi="微軟正黑體"/>
              </w:rPr>
            </w:pPr>
            <w:r w:rsidRPr="005D5526">
              <w:rPr>
                <w:rFonts w:ascii="微軟正黑體" w:eastAsia="微軟正黑體" w:hAnsi="微軟正黑體" w:hint="eastAsia"/>
              </w:rPr>
              <w:t>在此專案中</w:t>
            </w:r>
            <w:r w:rsidRPr="005D5526">
              <w:rPr>
                <w:rFonts w:ascii="微軟正黑體" w:eastAsia="微軟正黑體" w:hAnsi="微軟正黑體" w:hint="eastAsia"/>
                <w:color w:val="FF0000"/>
              </w:rPr>
              <w:t>使用者id</w:t>
            </w:r>
            <w:r w:rsidRPr="005D5526">
              <w:rPr>
                <w:rFonts w:ascii="微軟正黑體" w:eastAsia="微軟正黑體" w:hAnsi="微軟正黑體" w:hint="eastAsia"/>
              </w:rPr>
              <w:t>為全域變數(存在session中)，</w:t>
            </w:r>
            <w:r w:rsidRPr="005D5526">
              <w:rPr>
                <w:rFonts w:ascii="微軟正黑體" w:eastAsia="微軟正黑體" w:hAnsi="微軟正黑體" w:hint="eastAsia"/>
                <w:color w:val="FF0000"/>
              </w:rPr>
              <w:t>各個模組都能讀取此資料</w:t>
            </w:r>
            <w:r w:rsidRPr="005D5526">
              <w:rPr>
                <w:rFonts w:ascii="微軟正黑體" w:eastAsia="微軟正黑體" w:hAnsi="微軟正黑體" w:hint="eastAsia"/>
              </w:rPr>
              <w:t>。</w:t>
            </w:r>
          </w:p>
        </w:tc>
      </w:tr>
      <w:tr w:rsidR="00466EA8" w:rsidRPr="005D5526" w:rsidTr="005D5526">
        <w:tc>
          <w:tcPr>
            <w:tcW w:w="2520" w:type="dxa"/>
            <w:vAlign w:val="center"/>
          </w:tcPr>
          <w:p w:rsidR="00466EA8" w:rsidRPr="005D5526" w:rsidRDefault="00466EA8" w:rsidP="005D5526">
            <w:pPr>
              <w:spacing w:line="400" w:lineRule="exact"/>
              <w:jc w:val="center"/>
              <w:rPr>
                <w:rFonts w:ascii="微軟正黑體" w:eastAsia="微軟正黑體" w:hAnsi="微軟正黑體"/>
              </w:rPr>
            </w:pPr>
            <w:proofErr w:type="spellStart"/>
            <w:r w:rsidRPr="005D5526">
              <w:rPr>
                <w:rFonts w:ascii="微軟正黑體" w:eastAsia="微軟正黑體" w:hAnsi="微軟正黑體"/>
              </w:rPr>
              <w:t>userinfo.php</w:t>
            </w:r>
            <w:proofErr w:type="spellEnd"/>
          </w:p>
        </w:tc>
        <w:tc>
          <w:tcPr>
            <w:tcW w:w="1458" w:type="dxa"/>
            <w:vAlign w:val="center"/>
          </w:tcPr>
          <w:p w:rsidR="00466EA8" w:rsidRPr="005D5526" w:rsidRDefault="00466EA8" w:rsidP="005D5526">
            <w:pPr>
              <w:spacing w:line="400" w:lineRule="exact"/>
              <w:jc w:val="center"/>
              <w:rPr>
                <w:rFonts w:ascii="微軟正黑體" w:eastAsia="微軟正黑體" w:hAnsi="微軟正黑體"/>
              </w:rPr>
            </w:pPr>
            <w:r w:rsidRPr="005D5526">
              <w:rPr>
                <w:rFonts w:ascii="微軟正黑體" w:eastAsia="微軟正黑體" w:hAnsi="微軟正黑體" w:hint="eastAsia"/>
              </w:rPr>
              <w:t>功能內聚力</w:t>
            </w:r>
          </w:p>
        </w:tc>
        <w:tc>
          <w:tcPr>
            <w:tcW w:w="5382" w:type="dxa"/>
          </w:tcPr>
          <w:p w:rsidR="00466EA8" w:rsidRPr="005D5526" w:rsidRDefault="00466EA8" w:rsidP="005D5526">
            <w:pPr>
              <w:spacing w:line="400" w:lineRule="exact"/>
              <w:rPr>
                <w:rFonts w:ascii="微軟正黑體" w:eastAsia="微軟正黑體" w:hAnsi="微軟正黑體"/>
              </w:rPr>
            </w:pPr>
            <w:r w:rsidRPr="005D5526">
              <w:rPr>
                <w:rFonts w:ascii="微軟正黑體" w:eastAsia="微軟正黑體" w:hAnsi="微軟正黑體" w:hint="eastAsia"/>
              </w:rPr>
              <w:t>單獨執行列出使用者資訊的功能。</w:t>
            </w:r>
            <w:r w:rsidR="00F30B73" w:rsidRPr="005D5526">
              <w:rPr>
                <w:rFonts w:ascii="微軟正黑體" w:eastAsia="微軟正黑體" w:hAnsi="微軟正黑體" w:hint="eastAsia"/>
                <w:color w:val="FF0000"/>
              </w:rPr>
              <w:t>(單一功能)</w:t>
            </w:r>
          </w:p>
        </w:tc>
      </w:tr>
      <w:tr w:rsidR="00466EA8" w:rsidRPr="005D5526" w:rsidTr="005D5526">
        <w:tc>
          <w:tcPr>
            <w:tcW w:w="2520" w:type="dxa"/>
            <w:vAlign w:val="center"/>
          </w:tcPr>
          <w:p w:rsidR="00466EA8" w:rsidRPr="005D5526" w:rsidRDefault="00466EA8" w:rsidP="005D5526">
            <w:pPr>
              <w:spacing w:line="400" w:lineRule="exact"/>
              <w:jc w:val="center"/>
              <w:rPr>
                <w:rFonts w:ascii="微軟正黑體" w:eastAsia="微軟正黑體" w:hAnsi="微軟正黑體"/>
              </w:rPr>
            </w:pPr>
          </w:p>
        </w:tc>
        <w:tc>
          <w:tcPr>
            <w:tcW w:w="1458" w:type="dxa"/>
            <w:vAlign w:val="center"/>
          </w:tcPr>
          <w:p w:rsidR="00466EA8" w:rsidRPr="005D5526" w:rsidRDefault="00466EA8" w:rsidP="005D5526">
            <w:pPr>
              <w:spacing w:line="400" w:lineRule="exact"/>
              <w:jc w:val="center"/>
              <w:rPr>
                <w:rFonts w:ascii="微軟正黑體" w:eastAsia="微軟正黑體" w:hAnsi="微軟正黑體"/>
              </w:rPr>
            </w:pPr>
            <w:r w:rsidRPr="005D5526">
              <w:rPr>
                <w:rFonts w:ascii="微軟正黑體" w:eastAsia="微軟正黑體" w:hAnsi="微軟正黑體" w:hint="eastAsia"/>
              </w:rPr>
              <w:t>共同耦合力</w:t>
            </w:r>
          </w:p>
        </w:tc>
        <w:tc>
          <w:tcPr>
            <w:tcW w:w="5382" w:type="dxa"/>
          </w:tcPr>
          <w:p w:rsidR="00466EA8" w:rsidRPr="005D5526" w:rsidRDefault="00466EA8" w:rsidP="005D5526">
            <w:pPr>
              <w:spacing w:line="400" w:lineRule="exact"/>
              <w:rPr>
                <w:rFonts w:ascii="微軟正黑體" w:eastAsia="微軟正黑體" w:hAnsi="微軟正黑體"/>
              </w:rPr>
            </w:pPr>
            <w:r w:rsidRPr="005D5526">
              <w:rPr>
                <w:rFonts w:ascii="微軟正黑體" w:eastAsia="微軟正黑體" w:hAnsi="微軟正黑體" w:hint="eastAsia"/>
              </w:rPr>
              <w:t>在此專案中</w:t>
            </w:r>
            <w:r w:rsidRPr="005D5526">
              <w:rPr>
                <w:rFonts w:ascii="微軟正黑體" w:eastAsia="微軟正黑體" w:hAnsi="微軟正黑體" w:hint="eastAsia"/>
                <w:color w:val="FF0000"/>
              </w:rPr>
              <w:t>使用者id</w:t>
            </w:r>
            <w:r w:rsidRPr="005D5526">
              <w:rPr>
                <w:rFonts w:ascii="微軟正黑體" w:eastAsia="微軟正黑體" w:hAnsi="微軟正黑體" w:hint="eastAsia"/>
              </w:rPr>
              <w:t>為全域變數(存在session中)，</w:t>
            </w:r>
            <w:r w:rsidRPr="005D5526">
              <w:rPr>
                <w:rFonts w:ascii="微軟正黑體" w:eastAsia="微軟正黑體" w:hAnsi="微軟正黑體" w:hint="eastAsia"/>
                <w:color w:val="FF0000"/>
              </w:rPr>
              <w:t>各個模組都能讀取此資料</w:t>
            </w:r>
            <w:r w:rsidRPr="005D5526">
              <w:rPr>
                <w:rFonts w:ascii="微軟正黑體" w:eastAsia="微軟正黑體" w:hAnsi="微軟正黑體" w:hint="eastAsia"/>
              </w:rPr>
              <w:t>。</w:t>
            </w:r>
          </w:p>
        </w:tc>
      </w:tr>
      <w:tr w:rsidR="00466EA8" w:rsidRPr="005D5526" w:rsidTr="005D5526">
        <w:tc>
          <w:tcPr>
            <w:tcW w:w="2520" w:type="dxa"/>
            <w:vAlign w:val="center"/>
          </w:tcPr>
          <w:p w:rsidR="00466EA8" w:rsidRPr="005D5526" w:rsidRDefault="00466EA8" w:rsidP="005D5526">
            <w:pPr>
              <w:spacing w:line="400" w:lineRule="exact"/>
              <w:jc w:val="center"/>
              <w:rPr>
                <w:rFonts w:ascii="微軟正黑體" w:eastAsia="微軟正黑體" w:hAnsi="微軟正黑體"/>
              </w:rPr>
            </w:pPr>
            <w:proofErr w:type="spellStart"/>
            <w:r w:rsidRPr="005D5526">
              <w:rPr>
                <w:rFonts w:ascii="微軟正黑體" w:eastAsia="微軟正黑體" w:hAnsi="微軟正黑體"/>
              </w:rPr>
              <w:t>new_userinfo.php</w:t>
            </w:r>
            <w:proofErr w:type="spellEnd"/>
          </w:p>
        </w:tc>
        <w:tc>
          <w:tcPr>
            <w:tcW w:w="1458" w:type="dxa"/>
            <w:vAlign w:val="center"/>
          </w:tcPr>
          <w:p w:rsidR="00466EA8" w:rsidRPr="005D5526" w:rsidRDefault="00466EA8" w:rsidP="005D5526">
            <w:pPr>
              <w:spacing w:line="400" w:lineRule="exact"/>
              <w:jc w:val="center"/>
              <w:rPr>
                <w:rFonts w:ascii="微軟正黑體" w:eastAsia="微軟正黑體" w:hAnsi="微軟正黑體"/>
              </w:rPr>
            </w:pPr>
            <w:r w:rsidRPr="005D5526">
              <w:rPr>
                <w:rFonts w:ascii="微軟正黑體" w:eastAsia="微軟正黑體" w:hAnsi="微軟正黑體" w:hint="eastAsia"/>
              </w:rPr>
              <w:t>功能內聚力</w:t>
            </w:r>
          </w:p>
        </w:tc>
        <w:tc>
          <w:tcPr>
            <w:tcW w:w="5382" w:type="dxa"/>
          </w:tcPr>
          <w:p w:rsidR="00466EA8" w:rsidRPr="005D5526" w:rsidRDefault="00466EA8" w:rsidP="005D5526">
            <w:pPr>
              <w:spacing w:line="400" w:lineRule="exact"/>
              <w:rPr>
                <w:rFonts w:ascii="微軟正黑體" w:eastAsia="微軟正黑體" w:hAnsi="微軟正黑體"/>
              </w:rPr>
            </w:pPr>
            <w:r w:rsidRPr="005D5526">
              <w:rPr>
                <w:rFonts w:ascii="微軟正黑體" w:eastAsia="微軟正黑體" w:hAnsi="微軟正黑體" w:hint="eastAsia"/>
              </w:rPr>
              <w:t>單獨執行新增使用者資訊的功能。</w:t>
            </w:r>
            <w:r w:rsidR="00785D7C" w:rsidRPr="005D5526">
              <w:rPr>
                <w:rFonts w:ascii="微軟正黑體" w:eastAsia="微軟正黑體" w:hAnsi="微軟正黑體" w:hint="eastAsia"/>
                <w:color w:val="FF0000"/>
              </w:rPr>
              <w:t>(單一功能)</w:t>
            </w:r>
          </w:p>
        </w:tc>
      </w:tr>
      <w:tr w:rsidR="00466EA8" w:rsidRPr="005D5526" w:rsidTr="005D5526">
        <w:tc>
          <w:tcPr>
            <w:tcW w:w="2520" w:type="dxa"/>
            <w:vAlign w:val="center"/>
          </w:tcPr>
          <w:p w:rsidR="00466EA8" w:rsidRPr="005D5526" w:rsidRDefault="00466EA8" w:rsidP="005D5526">
            <w:pPr>
              <w:spacing w:line="400" w:lineRule="exact"/>
              <w:jc w:val="center"/>
              <w:rPr>
                <w:rFonts w:ascii="微軟正黑體" w:eastAsia="微軟正黑體" w:hAnsi="微軟正黑體"/>
              </w:rPr>
            </w:pPr>
          </w:p>
        </w:tc>
        <w:tc>
          <w:tcPr>
            <w:tcW w:w="1458" w:type="dxa"/>
            <w:vAlign w:val="center"/>
          </w:tcPr>
          <w:p w:rsidR="00466EA8" w:rsidRPr="005D5526" w:rsidRDefault="00466EA8" w:rsidP="005D5526">
            <w:pPr>
              <w:spacing w:line="400" w:lineRule="exact"/>
              <w:jc w:val="center"/>
              <w:rPr>
                <w:rFonts w:ascii="微軟正黑體" w:eastAsia="微軟正黑體" w:hAnsi="微軟正黑體"/>
              </w:rPr>
            </w:pPr>
            <w:r w:rsidRPr="005D5526">
              <w:rPr>
                <w:rFonts w:ascii="微軟正黑體" w:eastAsia="微軟正黑體" w:hAnsi="微軟正黑體" w:hint="eastAsia"/>
              </w:rPr>
              <w:t>共同耦合力</w:t>
            </w:r>
          </w:p>
        </w:tc>
        <w:tc>
          <w:tcPr>
            <w:tcW w:w="5382" w:type="dxa"/>
          </w:tcPr>
          <w:p w:rsidR="00466EA8" w:rsidRPr="005D5526" w:rsidRDefault="00466EA8" w:rsidP="005D5526">
            <w:pPr>
              <w:spacing w:line="400" w:lineRule="exact"/>
              <w:rPr>
                <w:rFonts w:ascii="微軟正黑體" w:eastAsia="微軟正黑體" w:hAnsi="微軟正黑體"/>
              </w:rPr>
            </w:pPr>
            <w:r w:rsidRPr="005D5526">
              <w:rPr>
                <w:rFonts w:ascii="微軟正黑體" w:eastAsia="微軟正黑體" w:hAnsi="微軟正黑體" w:hint="eastAsia"/>
              </w:rPr>
              <w:t>在此專案中</w:t>
            </w:r>
            <w:r w:rsidRPr="005D5526">
              <w:rPr>
                <w:rFonts w:ascii="微軟正黑體" w:eastAsia="微軟正黑體" w:hAnsi="微軟正黑體" w:hint="eastAsia"/>
                <w:color w:val="FF0000"/>
              </w:rPr>
              <w:t>使用者id</w:t>
            </w:r>
            <w:r w:rsidRPr="005D5526">
              <w:rPr>
                <w:rFonts w:ascii="微軟正黑體" w:eastAsia="微軟正黑體" w:hAnsi="微軟正黑體" w:hint="eastAsia"/>
              </w:rPr>
              <w:t>為全域變數(存在session中)，</w:t>
            </w:r>
            <w:r w:rsidRPr="005D5526">
              <w:rPr>
                <w:rFonts w:ascii="微軟正黑體" w:eastAsia="微軟正黑體" w:hAnsi="微軟正黑體" w:hint="eastAsia"/>
                <w:color w:val="FF0000"/>
              </w:rPr>
              <w:t>各個模組都能讀取此資料</w:t>
            </w:r>
            <w:r w:rsidRPr="005D5526">
              <w:rPr>
                <w:rFonts w:ascii="微軟正黑體" w:eastAsia="微軟正黑體" w:hAnsi="微軟正黑體" w:hint="eastAsia"/>
              </w:rPr>
              <w:t>。</w:t>
            </w:r>
          </w:p>
        </w:tc>
      </w:tr>
      <w:tr w:rsidR="00466EA8" w:rsidRPr="005D5526" w:rsidTr="005D5526">
        <w:tc>
          <w:tcPr>
            <w:tcW w:w="2520" w:type="dxa"/>
            <w:vAlign w:val="center"/>
          </w:tcPr>
          <w:p w:rsidR="00466EA8" w:rsidRPr="005D5526" w:rsidRDefault="00466EA8" w:rsidP="005D5526">
            <w:pPr>
              <w:spacing w:line="400" w:lineRule="exact"/>
              <w:jc w:val="center"/>
              <w:rPr>
                <w:rFonts w:ascii="微軟正黑體" w:eastAsia="微軟正黑體" w:hAnsi="微軟正黑體"/>
              </w:rPr>
            </w:pPr>
            <w:proofErr w:type="spellStart"/>
            <w:r w:rsidRPr="005D5526">
              <w:rPr>
                <w:rFonts w:ascii="微軟正黑體" w:eastAsia="微軟正黑體" w:hAnsi="微軟正黑體"/>
              </w:rPr>
              <w:t>activity.php</w:t>
            </w:r>
            <w:proofErr w:type="spellEnd"/>
          </w:p>
        </w:tc>
        <w:tc>
          <w:tcPr>
            <w:tcW w:w="1458" w:type="dxa"/>
            <w:vAlign w:val="center"/>
          </w:tcPr>
          <w:p w:rsidR="00466EA8" w:rsidRPr="005D5526" w:rsidRDefault="00466EA8" w:rsidP="005D5526">
            <w:pPr>
              <w:spacing w:line="400" w:lineRule="exact"/>
              <w:jc w:val="center"/>
              <w:rPr>
                <w:rFonts w:ascii="微軟正黑體" w:eastAsia="微軟正黑體" w:hAnsi="微軟正黑體"/>
              </w:rPr>
            </w:pPr>
            <w:r w:rsidRPr="005D5526">
              <w:rPr>
                <w:rFonts w:ascii="微軟正黑體" w:eastAsia="微軟正黑體" w:hAnsi="微軟正黑體" w:hint="eastAsia"/>
              </w:rPr>
              <w:t>功能內聚力</w:t>
            </w:r>
          </w:p>
        </w:tc>
        <w:tc>
          <w:tcPr>
            <w:tcW w:w="5382" w:type="dxa"/>
          </w:tcPr>
          <w:p w:rsidR="00466EA8" w:rsidRPr="005D5526" w:rsidRDefault="00466EA8" w:rsidP="005D5526">
            <w:pPr>
              <w:spacing w:line="400" w:lineRule="exact"/>
              <w:rPr>
                <w:rFonts w:ascii="微軟正黑體" w:eastAsia="微軟正黑體" w:hAnsi="微軟正黑體"/>
              </w:rPr>
            </w:pPr>
            <w:r w:rsidRPr="005D5526">
              <w:rPr>
                <w:rFonts w:ascii="微軟正黑體" w:eastAsia="微軟正黑體" w:hAnsi="微軟正黑體" w:hint="eastAsia"/>
              </w:rPr>
              <w:t>單獨執行列出活動列表的功能。</w:t>
            </w:r>
            <w:r w:rsidR="00785D7C" w:rsidRPr="005D5526">
              <w:rPr>
                <w:rFonts w:ascii="微軟正黑體" w:eastAsia="微軟正黑體" w:hAnsi="微軟正黑體" w:hint="eastAsia"/>
                <w:color w:val="FF0000"/>
              </w:rPr>
              <w:t>(單一功能)</w:t>
            </w:r>
          </w:p>
        </w:tc>
      </w:tr>
      <w:tr w:rsidR="00466EA8" w:rsidRPr="005D5526" w:rsidTr="005D5526">
        <w:tc>
          <w:tcPr>
            <w:tcW w:w="2520" w:type="dxa"/>
            <w:vAlign w:val="center"/>
          </w:tcPr>
          <w:p w:rsidR="00466EA8" w:rsidRPr="005D5526" w:rsidRDefault="00466EA8" w:rsidP="005D5526">
            <w:pPr>
              <w:spacing w:line="400" w:lineRule="exact"/>
              <w:jc w:val="center"/>
              <w:rPr>
                <w:rFonts w:ascii="微軟正黑體" w:eastAsia="微軟正黑體" w:hAnsi="微軟正黑體"/>
              </w:rPr>
            </w:pPr>
          </w:p>
        </w:tc>
        <w:tc>
          <w:tcPr>
            <w:tcW w:w="1458" w:type="dxa"/>
            <w:vAlign w:val="center"/>
          </w:tcPr>
          <w:p w:rsidR="00466EA8" w:rsidRPr="005D5526" w:rsidRDefault="00466EA8" w:rsidP="005D5526">
            <w:pPr>
              <w:spacing w:line="400" w:lineRule="exact"/>
              <w:jc w:val="center"/>
              <w:rPr>
                <w:rFonts w:ascii="微軟正黑體" w:eastAsia="微軟正黑體" w:hAnsi="微軟正黑體"/>
              </w:rPr>
            </w:pPr>
            <w:r w:rsidRPr="005D5526">
              <w:rPr>
                <w:rFonts w:ascii="微軟正黑體" w:eastAsia="微軟正黑體" w:hAnsi="微軟正黑體" w:hint="eastAsia"/>
              </w:rPr>
              <w:t>共同耦合力</w:t>
            </w:r>
          </w:p>
        </w:tc>
        <w:tc>
          <w:tcPr>
            <w:tcW w:w="5382" w:type="dxa"/>
          </w:tcPr>
          <w:p w:rsidR="00466EA8" w:rsidRPr="005D5526" w:rsidRDefault="00466EA8" w:rsidP="005D5526">
            <w:pPr>
              <w:spacing w:line="400" w:lineRule="exact"/>
              <w:rPr>
                <w:rFonts w:ascii="微軟正黑體" w:eastAsia="微軟正黑體" w:hAnsi="微軟正黑體"/>
              </w:rPr>
            </w:pPr>
            <w:r w:rsidRPr="005D5526">
              <w:rPr>
                <w:rFonts w:ascii="微軟正黑體" w:eastAsia="微軟正黑體" w:hAnsi="微軟正黑體" w:hint="eastAsia"/>
              </w:rPr>
              <w:t>在此專案中</w:t>
            </w:r>
            <w:r w:rsidRPr="005D5526">
              <w:rPr>
                <w:rFonts w:ascii="微軟正黑體" w:eastAsia="微軟正黑體" w:hAnsi="微軟正黑體" w:hint="eastAsia"/>
                <w:color w:val="FF0000"/>
              </w:rPr>
              <w:t>使用者id</w:t>
            </w:r>
            <w:r w:rsidRPr="005D5526">
              <w:rPr>
                <w:rFonts w:ascii="微軟正黑體" w:eastAsia="微軟正黑體" w:hAnsi="微軟正黑體" w:hint="eastAsia"/>
              </w:rPr>
              <w:t>為全域變數(因為存在session中)，</w:t>
            </w:r>
            <w:r w:rsidRPr="005D5526">
              <w:rPr>
                <w:rFonts w:ascii="微軟正黑體" w:eastAsia="微軟正黑體" w:hAnsi="微軟正黑體" w:hint="eastAsia"/>
                <w:color w:val="FF0000"/>
              </w:rPr>
              <w:t>各個模組都能讀取此資料</w:t>
            </w:r>
            <w:r w:rsidRPr="005D5526">
              <w:rPr>
                <w:rFonts w:ascii="微軟正黑體" w:eastAsia="微軟正黑體" w:hAnsi="微軟正黑體" w:hint="eastAsia"/>
              </w:rPr>
              <w:t>。</w:t>
            </w:r>
          </w:p>
        </w:tc>
      </w:tr>
      <w:tr w:rsidR="00466EA8" w:rsidRPr="005D5526" w:rsidTr="005D5526">
        <w:tc>
          <w:tcPr>
            <w:tcW w:w="2520" w:type="dxa"/>
            <w:vAlign w:val="center"/>
          </w:tcPr>
          <w:p w:rsidR="00466EA8" w:rsidRPr="005D5526" w:rsidRDefault="00466EA8" w:rsidP="005D5526">
            <w:pPr>
              <w:spacing w:line="400" w:lineRule="exact"/>
              <w:jc w:val="center"/>
              <w:rPr>
                <w:rFonts w:ascii="微軟正黑體" w:eastAsia="微軟正黑體" w:hAnsi="微軟正黑體"/>
              </w:rPr>
            </w:pPr>
            <w:proofErr w:type="spellStart"/>
            <w:r w:rsidRPr="005D5526">
              <w:rPr>
                <w:rFonts w:ascii="微軟正黑體" w:eastAsia="微軟正黑體" w:hAnsi="微軟正黑體"/>
              </w:rPr>
              <w:t>new_activity.php</w:t>
            </w:r>
            <w:proofErr w:type="spellEnd"/>
          </w:p>
        </w:tc>
        <w:tc>
          <w:tcPr>
            <w:tcW w:w="1458" w:type="dxa"/>
            <w:vAlign w:val="center"/>
          </w:tcPr>
          <w:p w:rsidR="00466EA8" w:rsidRPr="005D5526" w:rsidRDefault="00466EA8" w:rsidP="005D5526">
            <w:pPr>
              <w:spacing w:line="400" w:lineRule="exact"/>
              <w:jc w:val="center"/>
              <w:rPr>
                <w:rFonts w:ascii="微軟正黑體" w:eastAsia="微軟正黑體" w:hAnsi="微軟正黑體"/>
              </w:rPr>
            </w:pPr>
            <w:r w:rsidRPr="005D5526">
              <w:rPr>
                <w:rFonts w:ascii="微軟正黑體" w:eastAsia="微軟正黑體" w:hAnsi="微軟正黑體" w:hint="eastAsia"/>
              </w:rPr>
              <w:t>功能內聚力</w:t>
            </w:r>
          </w:p>
        </w:tc>
        <w:tc>
          <w:tcPr>
            <w:tcW w:w="5382" w:type="dxa"/>
          </w:tcPr>
          <w:p w:rsidR="00466EA8" w:rsidRPr="005D5526" w:rsidRDefault="00466EA8" w:rsidP="005D5526">
            <w:pPr>
              <w:spacing w:line="400" w:lineRule="exact"/>
              <w:rPr>
                <w:rFonts w:ascii="微軟正黑體" w:eastAsia="微軟正黑體" w:hAnsi="微軟正黑體"/>
              </w:rPr>
            </w:pPr>
            <w:r w:rsidRPr="005D5526">
              <w:rPr>
                <w:rFonts w:ascii="微軟正黑體" w:eastAsia="微軟正黑體" w:hAnsi="微軟正黑體" w:hint="eastAsia"/>
              </w:rPr>
              <w:t>單獨執行新增活動的功能。</w:t>
            </w:r>
            <w:r w:rsidR="00785D7C" w:rsidRPr="005D5526">
              <w:rPr>
                <w:rFonts w:ascii="微軟正黑體" w:eastAsia="微軟正黑體" w:hAnsi="微軟正黑體" w:hint="eastAsia"/>
                <w:color w:val="FF0000"/>
              </w:rPr>
              <w:t>(單一功能)</w:t>
            </w:r>
          </w:p>
        </w:tc>
      </w:tr>
      <w:tr w:rsidR="00466EA8" w:rsidRPr="005D5526" w:rsidTr="005D5526">
        <w:tc>
          <w:tcPr>
            <w:tcW w:w="2520" w:type="dxa"/>
            <w:vAlign w:val="center"/>
          </w:tcPr>
          <w:p w:rsidR="00466EA8" w:rsidRPr="005D5526" w:rsidRDefault="00466EA8" w:rsidP="005D5526">
            <w:pPr>
              <w:spacing w:line="400" w:lineRule="exact"/>
              <w:jc w:val="center"/>
              <w:rPr>
                <w:rFonts w:ascii="微軟正黑體" w:eastAsia="微軟正黑體" w:hAnsi="微軟正黑體"/>
              </w:rPr>
            </w:pPr>
          </w:p>
        </w:tc>
        <w:tc>
          <w:tcPr>
            <w:tcW w:w="1458" w:type="dxa"/>
            <w:vAlign w:val="center"/>
          </w:tcPr>
          <w:p w:rsidR="00466EA8" w:rsidRPr="005D5526" w:rsidRDefault="00466EA8" w:rsidP="005D5526">
            <w:pPr>
              <w:spacing w:line="400" w:lineRule="exact"/>
              <w:jc w:val="center"/>
              <w:rPr>
                <w:rFonts w:ascii="微軟正黑體" w:eastAsia="微軟正黑體" w:hAnsi="微軟正黑體"/>
              </w:rPr>
            </w:pPr>
            <w:r w:rsidRPr="005D5526">
              <w:rPr>
                <w:rFonts w:ascii="微軟正黑體" w:eastAsia="微軟正黑體" w:hAnsi="微軟正黑體" w:hint="eastAsia"/>
              </w:rPr>
              <w:t>內容耦合力</w:t>
            </w:r>
          </w:p>
        </w:tc>
        <w:tc>
          <w:tcPr>
            <w:tcW w:w="5382" w:type="dxa"/>
          </w:tcPr>
          <w:p w:rsidR="00466EA8" w:rsidRPr="005D5526" w:rsidRDefault="00466EA8" w:rsidP="005D5526">
            <w:pPr>
              <w:spacing w:line="400" w:lineRule="exact"/>
              <w:rPr>
                <w:rFonts w:ascii="微軟正黑體" w:eastAsia="微軟正黑體" w:hAnsi="微軟正黑體"/>
              </w:rPr>
            </w:pPr>
            <w:r w:rsidRPr="005D5526">
              <w:rPr>
                <w:rFonts w:ascii="微軟正黑體" w:eastAsia="微軟正黑體" w:hAnsi="微軟正黑體" w:hint="eastAsia"/>
              </w:rPr>
              <w:t>當</w:t>
            </w:r>
            <w:r w:rsidRPr="005D5526">
              <w:rPr>
                <w:rFonts w:ascii="微軟正黑體" w:eastAsia="微軟正黑體" w:hAnsi="微軟正黑體" w:hint="eastAsia"/>
                <w:color w:val="FF0000"/>
              </w:rPr>
              <w:t>此模組使用時(會輸出activity id)</w:t>
            </w:r>
            <w:r w:rsidRPr="005D5526">
              <w:rPr>
                <w:rFonts w:ascii="微軟正黑體" w:eastAsia="微軟正黑體" w:hAnsi="微軟正黑體" w:hint="eastAsia"/>
              </w:rPr>
              <w:t>，也會改變</w:t>
            </w:r>
            <w:proofErr w:type="spellStart"/>
            <w:r w:rsidRPr="005D5526">
              <w:rPr>
                <w:rFonts w:ascii="微軟正黑體" w:eastAsia="微軟正黑體" w:hAnsi="微軟正黑體" w:hint="eastAsia"/>
              </w:rPr>
              <w:t>activity_content.php</w:t>
            </w:r>
            <w:proofErr w:type="spellEnd"/>
            <w:r w:rsidRPr="005D5526">
              <w:rPr>
                <w:rFonts w:ascii="微軟正黑體" w:eastAsia="微軟正黑體" w:hAnsi="微軟正黑體" w:hint="eastAsia"/>
              </w:rPr>
              <w:t>模組之局部變數</w:t>
            </w:r>
            <w:r w:rsidRPr="005D5526">
              <w:rPr>
                <w:rFonts w:ascii="微軟正黑體" w:eastAsia="微軟正黑體" w:hAnsi="微軟正黑體" w:hint="eastAsia"/>
                <w:color w:val="FF0000"/>
              </w:rPr>
              <w:t xml:space="preserve">(成為執行活動報名的輸入) </w:t>
            </w:r>
            <w:r w:rsidRPr="005D5526">
              <w:rPr>
                <w:rFonts w:ascii="微軟正黑體" w:eastAsia="微軟正黑體" w:hAnsi="微軟正黑體" w:hint="eastAsia"/>
              </w:rPr>
              <w:t>。</w:t>
            </w:r>
          </w:p>
        </w:tc>
      </w:tr>
      <w:tr w:rsidR="00466EA8" w:rsidRPr="005D5526" w:rsidTr="005D5526">
        <w:tc>
          <w:tcPr>
            <w:tcW w:w="2520" w:type="dxa"/>
            <w:vAlign w:val="center"/>
          </w:tcPr>
          <w:p w:rsidR="00466EA8" w:rsidRPr="005D5526" w:rsidRDefault="00466EA8" w:rsidP="005D5526">
            <w:pPr>
              <w:spacing w:line="400" w:lineRule="exact"/>
              <w:jc w:val="center"/>
              <w:rPr>
                <w:rFonts w:ascii="微軟正黑體" w:eastAsia="微軟正黑體" w:hAnsi="微軟正黑體"/>
              </w:rPr>
            </w:pPr>
            <w:proofErr w:type="spellStart"/>
            <w:r w:rsidRPr="005D5526">
              <w:rPr>
                <w:rFonts w:ascii="微軟正黑體" w:eastAsia="微軟正黑體" w:hAnsi="微軟正黑體"/>
              </w:rPr>
              <w:t>user_activity.php</w:t>
            </w:r>
            <w:proofErr w:type="spellEnd"/>
          </w:p>
        </w:tc>
        <w:tc>
          <w:tcPr>
            <w:tcW w:w="1458" w:type="dxa"/>
            <w:vAlign w:val="center"/>
          </w:tcPr>
          <w:p w:rsidR="00466EA8" w:rsidRPr="005D5526" w:rsidRDefault="00466EA8" w:rsidP="005D5526">
            <w:pPr>
              <w:spacing w:line="400" w:lineRule="exact"/>
              <w:jc w:val="center"/>
              <w:rPr>
                <w:rFonts w:ascii="微軟正黑體" w:eastAsia="微軟正黑體" w:hAnsi="微軟正黑體"/>
              </w:rPr>
            </w:pPr>
            <w:r w:rsidRPr="005D5526">
              <w:rPr>
                <w:rFonts w:ascii="微軟正黑體" w:eastAsia="微軟正黑體" w:hAnsi="微軟正黑體" w:hint="eastAsia"/>
              </w:rPr>
              <w:t>功能內聚力</w:t>
            </w:r>
          </w:p>
        </w:tc>
        <w:tc>
          <w:tcPr>
            <w:tcW w:w="5382" w:type="dxa"/>
          </w:tcPr>
          <w:p w:rsidR="00466EA8" w:rsidRPr="005D5526" w:rsidRDefault="00466EA8" w:rsidP="005D5526">
            <w:pPr>
              <w:spacing w:line="400" w:lineRule="exact"/>
              <w:rPr>
                <w:rFonts w:ascii="微軟正黑體" w:eastAsia="微軟正黑體" w:hAnsi="微軟正黑體"/>
              </w:rPr>
            </w:pPr>
            <w:r w:rsidRPr="005D5526">
              <w:rPr>
                <w:rFonts w:ascii="微軟正黑體" w:eastAsia="微軟正黑體" w:hAnsi="微軟正黑體" w:hint="eastAsia"/>
              </w:rPr>
              <w:t>單獨執行列出使用者參加活動的功能。</w:t>
            </w:r>
            <w:r w:rsidR="00785D7C" w:rsidRPr="005D5526">
              <w:rPr>
                <w:rFonts w:ascii="微軟正黑體" w:eastAsia="微軟正黑體" w:hAnsi="微軟正黑體" w:hint="eastAsia"/>
                <w:color w:val="FF0000"/>
              </w:rPr>
              <w:t>(單一功能)</w:t>
            </w:r>
          </w:p>
        </w:tc>
      </w:tr>
      <w:tr w:rsidR="00466EA8" w:rsidRPr="005D5526" w:rsidTr="005D5526">
        <w:tc>
          <w:tcPr>
            <w:tcW w:w="2520" w:type="dxa"/>
            <w:vAlign w:val="center"/>
          </w:tcPr>
          <w:p w:rsidR="00466EA8" w:rsidRPr="005D5526" w:rsidRDefault="00466EA8" w:rsidP="005D5526">
            <w:pPr>
              <w:spacing w:line="400" w:lineRule="exact"/>
              <w:jc w:val="center"/>
              <w:rPr>
                <w:rFonts w:ascii="微軟正黑體" w:eastAsia="微軟正黑體" w:hAnsi="微軟正黑體"/>
              </w:rPr>
            </w:pPr>
          </w:p>
        </w:tc>
        <w:tc>
          <w:tcPr>
            <w:tcW w:w="1458" w:type="dxa"/>
            <w:vAlign w:val="center"/>
          </w:tcPr>
          <w:p w:rsidR="00466EA8" w:rsidRPr="005D5526" w:rsidRDefault="00466EA8" w:rsidP="005D5526">
            <w:pPr>
              <w:spacing w:line="400" w:lineRule="exact"/>
              <w:jc w:val="center"/>
              <w:rPr>
                <w:rFonts w:ascii="微軟正黑體" w:eastAsia="微軟正黑體" w:hAnsi="微軟正黑體"/>
              </w:rPr>
            </w:pPr>
            <w:r w:rsidRPr="005D5526">
              <w:rPr>
                <w:rFonts w:ascii="微軟正黑體" w:eastAsia="微軟正黑體" w:hAnsi="微軟正黑體" w:hint="eastAsia"/>
              </w:rPr>
              <w:t>共同耦合力</w:t>
            </w:r>
          </w:p>
        </w:tc>
        <w:tc>
          <w:tcPr>
            <w:tcW w:w="5382" w:type="dxa"/>
          </w:tcPr>
          <w:p w:rsidR="00466EA8" w:rsidRPr="005D5526" w:rsidRDefault="00466EA8" w:rsidP="005D5526">
            <w:pPr>
              <w:spacing w:line="400" w:lineRule="exact"/>
              <w:rPr>
                <w:rFonts w:ascii="微軟正黑體" w:eastAsia="微軟正黑體" w:hAnsi="微軟正黑體"/>
              </w:rPr>
            </w:pPr>
            <w:r w:rsidRPr="005D5526">
              <w:rPr>
                <w:rFonts w:ascii="微軟正黑體" w:eastAsia="微軟正黑體" w:hAnsi="微軟正黑體" w:hint="eastAsia"/>
              </w:rPr>
              <w:t>在此專案中</w:t>
            </w:r>
            <w:r w:rsidRPr="005D5526">
              <w:rPr>
                <w:rFonts w:ascii="微軟正黑體" w:eastAsia="微軟正黑體" w:hAnsi="微軟正黑體" w:hint="eastAsia"/>
                <w:color w:val="FF0000"/>
              </w:rPr>
              <w:t>使用者id</w:t>
            </w:r>
            <w:r w:rsidRPr="005D5526">
              <w:rPr>
                <w:rFonts w:ascii="微軟正黑體" w:eastAsia="微軟正黑體" w:hAnsi="微軟正黑體" w:hint="eastAsia"/>
              </w:rPr>
              <w:t>為全域變數(存在session中)，</w:t>
            </w:r>
            <w:r w:rsidRPr="005D5526">
              <w:rPr>
                <w:rFonts w:ascii="微軟正黑體" w:eastAsia="微軟正黑體" w:hAnsi="微軟正黑體" w:hint="eastAsia"/>
                <w:color w:val="FF0000"/>
              </w:rPr>
              <w:t>各個模組都能讀取此資料</w:t>
            </w:r>
            <w:r w:rsidRPr="005D5526">
              <w:rPr>
                <w:rFonts w:ascii="微軟正黑體" w:eastAsia="微軟正黑體" w:hAnsi="微軟正黑體" w:hint="eastAsia"/>
              </w:rPr>
              <w:t>。</w:t>
            </w:r>
          </w:p>
        </w:tc>
      </w:tr>
      <w:tr w:rsidR="00466EA8" w:rsidRPr="005D5526" w:rsidTr="005D5526">
        <w:tc>
          <w:tcPr>
            <w:tcW w:w="2520" w:type="dxa"/>
            <w:vAlign w:val="center"/>
          </w:tcPr>
          <w:p w:rsidR="00466EA8" w:rsidRPr="005D5526" w:rsidRDefault="00466EA8" w:rsidP="005D5526">
            <w:pPr>
              <w:spacing w:line="400" w:lineRule="exact"/>
              <w:jc w:val="center"/>
              <w:rPr>
                <w:rFonts w:ascii="微軟正黑體" w:eastAsia="微軟正黑體" w:hAnsi="微軟正黑體"/>
              </w:rPr>
            </w:pPr>
            <w:proofErr w:type="spellStart"/>
            <w:r w:rsidRPr="005D5526">
              <w:rPr>
                <w:rFonts w:ascii="微軟正黑體" w:eastAsia="微軟正黑體" w:hAnsi="微軟正黑體"/>
              </w:rPr>
              <w:t>activity_content.php</w:t>
            </w:r>
            <w:proofErr w:type="spellEnd"/>
          </w:p>
        </w:tc>
        <w:tc>
          <w:tcPr>
            <w:tcW w:w="1458" w:type="dxa"/>
            <w:vAlign w:val="center"/>
          </w:tcPr>
          <w:p w:rsidR="00466EA8" w:rsidRPr="005D5526" w:rsidRDefault="00466EA8" w:rsidP="005D5526">
            <w:pPr>
              <w:spacing w:line="400" w:lineRule="exact"/>
              <w:jc w:val="center"/>
              <w:rPr>
                <w:rFonts w:ascii="微軟正黑體" w:eastAsia="微軟正黑體" w:hAnsi="微軟正黑體"/>
              </w:rPr>
            </w:pPr>
            <w:r w:rsidRPr="005D5526">
              <w:rPr>
                <w:rFonts w:ascii="微軟正黑體" w:eastAsia="微軟正黑體" w:hAnsi="微軟正黑體" w:hint="eastAsia"/>
              </w:rPr>
              <w:t>功能內聚力</w:t>
            </w:r>
          </w:p>
        </w:tc>
        <w:tc>
          <w:tcPr>
            <w:tcW w:w="5382" w:type="dxa"/>
          </w:tcPr>
          <w:p w:rsidR="00466EA8" w:rsidRPr="005D5526" w:rsidRDefault="00466EA8" w:rsidP="005D5526">
            <w:pPr>
              <w:spacing w:line="400" w:lineRule="exact"/>
              <w:rPr>
                <w:rFonts w:ascii="微軟正黑體" w:eastAsia="微軟正黑體" w:hAnsi="微軟正黑體"/>
              </w:rPr>
            </w:pPr>
            <w:r w:rsidRPr="005D5526">
              <w:rPr>
                <w:rFonts w:ascii="微軟正黑體" w:eastAsia="微軟正黑體" w:hAnsi="微軟正黑體" w:hint="eastAsia"/>
              </w:rPr>
              <w:t>單獨執行列出活動內容的功能。</w:t>
            </w:r>
            <w:r w:rsidR="00785D7C" w:rsidRPr="005D5526">
              <w:rPr>
                <w:rFonts w:ascii="微軟正黑體" w:eastAsia="微軟正黑體" w:hAnsi="微軟正黑體" w:hint="eastAsia"/>
                <w:color w:val="FF0000"/>
              </w:rPr>
              <w:t>(單一功能)</w:t>
            </w:r>
          </w:p>
        </w:tc>
      </w:tr>
      <w:tr w:rsidR="00466EA8" w:rsidRPr="005D5526" w:rsidTr="005D5526">
        <w:tc>
          <w:tcPr>
            <w:tcW w:w="2520" w:type="dxa"/>
            <w:vAlign w:val="center"/>
          </w:tcPr>
          <w:p w:rsidR="00466EA8" w:rsidRPr="005D5526" w:rsidRDefault="00466EA8" w:rsidP="005D5526">
            <w:pPr>
              <w:spacing w:line="400" w:lineRule="exact"/>
              <w:jc w:val="center"/>
              <w:rPr>
                <w:rFonts w:ascii="微軟正黑體" w:eastAsia="微軟正黑體" w:hAnsi="微軟正黑體"/>
              </w:rPr>
            </w:pPr>
          </w:p>
        </w:tc>
        <w:tc>
          <w:tcPr>
            <w:tcW w:w="1458" w:type="dxa"/>
            <w:vAlign w:val="center"/>
          </w:tcPr>
          <w:p w:rsidR="00466EA8" w:rsidRPr="005D5526" w:rsidRDefault="00466EA8" w:rsidP="005D5526">
            <w:pPr>
              <w:spacing w:line="400" w:lineRule="exact"/>
              <w:jc w:val="center"/>
              <w:rPr>
                <w:rFonts w:ascii="微軟正黑體" w:eastAsia="微軟正黑體" w:hAnsi="微軟正黑體"/>
              </w:rPr>
            </w:pPr>
            <w:r w:rsidRPr="005D5526">
              <w:rPr>
                <w:rFonts w:ascii="微軟正黑體" w:eastAsia="微軟正黑體" w:hAnsi="微軟正黑體" w:hint="eastAsia"/>
              </w:rPr>
              <w:t>內容耦合力</w:t>
            </w:r>
          </w:p>
        </w:tc>
        <w:tc>
          <w:tcPr>
            <w:tcW w:w="5382" w:type="dxa"/>
          </w:tcPr>
          <w:p w:rsidR="00466EA8" w:rsidRPr="005D5526" w:rsidRDefault="00466EA8" w:rsidP="005D5526">
            <w:pPr>
              <w:spacing w:line="400" w:lineRule="exact"/>
              <w:rPr>
                <w:rFonts w:ascii="微軟正黑體" w:eastAsia="微軟正黑體" w:hAnsi="微軟正黑體"/>
              </w:rPr>
            </w:pPr>
            <w:r w:rsidRPr="005D5526">
              <w:rPr>
                <w:rFonts w:ascii="微軟正黑體" w:eastAsia="微軟正黑體" w:hAnsi="微軟正黑體" w:hint="eastAsia"/>
                <w:color w:val="FF0000"/>
              </w:rPr>
              <w:t>當</w:t>
            </w:r>
            <w:proofErr w:type="spellStart"/>
            <w:r w:rsidRPr="005D5526">
              <w:rPr>
                <w:rFonts w:ascii="微軟正黑體" w:eastAsia="微軟正黑體" w:hAnsi="微軟正黑體" w:hint="eastAsia"/>
                <w:color w:val="FF0000"/>
              </w:rPr>
              <w:t>new_activity.php</w:t>
            </w:r>
            <w:proofErr w:type="spellEnd"/>
            <w:r w:rsidRPr="005D5526">
              <w:rPr>
                <w:rFonts w:ascii="微軟正黑體" w:eastAsia="微軟正黑體" w:hAnsi="微軟正黑體" w:hint="eastAsia"/>
                <w:color w:val="FF0000"/>
              </w:rPr>
              <w:t>模組使用時(會輸出activity id)</w:t>
            </w:r>
            <w:r w:rsidRPr="005D5526">
              <w:rPr>
                <w:rFonts w:ascii="微軟正黑體" w:eastAsia="微軟正黑體" w:hAnsi="微軟正黑體" w:hint="eastAsia"/>
              </w:rPr>
              <w:t>，也會改變此模組之局部變數</w:t>
            </w:r>
            <w:r w:rsidRPr="005D5526">
              <w:rPr>
                <w:rFonts w:ascii="微軟正黑體" w:eastAsia="微軟正黑體" w:hAnsi="微軟正黑體" w:hint="eastAsia"/>
                <w:color w:val="FF0000"/>
              </w:rPr>
              <w:t xml:space="preserve">(成為執行活動報名的輸入) </w:t>
            </w:r>
            <w:r w:rsidRPr="005D5526">
              <w:rPr>
                <w:rFonts w:ascii="微軟正黑體" w:eastAsia="微軟正黑體" w:hAnsi="微軟正黑體" w:hint="eastAsia"/>
              </w:rPr>
              <w:t>。</w:t>
            </w:r>
          </w:p>
        </w:tc>
      </w:tr>
      <w:tr w:rsidR="00466EA8" w:rsidRPr="005D5526" w:rsidTr="005D5526">
        <w:tc>
          <w:tcPr>
            <w:tcW w:w="2520" w:type="dxa"/>
            <w:vAlign w:val="center"/>
          </w:tcPr>
          <w:p w:rsidR="00466EA8" w:rsidRPr="005D5526" w:rsidRDefault="00466EA8" w:rsidP="005D5526">
            <w:pPr>
              <w:spacing w:line="400" w:lineRule="exact"/>
              <w:jc w:val="center"/>
              <w:rPr>
                <w:rFonts w:ascii="微軟正黑體" w:eastAsia="微軟正黑體" w:hAnsi="微軟正黑體"/>
              </w:rPr>
            </w:pPr>
            <w:proofErr w:type="spellStart"/>
            <w:r w:rsidRPr="005D5526">
              <w:rPr>
                <w:rFonts w:ascii="微軟正黑體" w:eastAsia="微軟正黑體" w:hAnsi="微軟正黑體"/>
              </w:rPr>
              <w:t>user_activity_d.php</w:t>
            </w:r>
            <w:proofErr w:type="spellEnd"/>
          </w:p>
        </w:tc>
        <w:tc>
          <w:tcPr>
            <w:tcW w:w="1458" w:type="dxa"/>
            <w:vAlign w:val="center"/>
          </w:tcPr>
          <w:p w:rsidR="00466EA8" w:rsidRPr="005D5526" w:rsidRDefault="00466EA8" w:rsidP="005D5526">
            <w:pPr>
              <w:spacing w:line="400" w:lineRule="exact"/>
              <w:jc w:val="center"/>
              <w:rPr>
                <w:rFonts w:ascii="微軟正黑體" w:eastAsia="微軟正黑體" w:hAnsi="微軟正黑體"/>
              </w:rPr>
            </w:pPr>
            <w:r w:rsidRPr="005D5526">
              <w:rPr>
                <w:rFonts w:ascii="微軟正黑體" w:eastAsia="微軟正黑體" w:hAnsi="微軟正黑體" w:hint="eastAsia"/>
              </w:rPr>
              <w:t>功能內聚力</w:t>
            </w:r>
          </w:p>
        </w:tc>
        <w:tc>
          <w:tcPr>
            <w:tcW w:w="5382" w:type="dxa"/>
          </w:tcPr>
          <w:p w:rsidR="00466EA8" w:rsidRPr="005D5526" w:rsidRDefault="00466EA8" w:rsidP="005D5526">
            <w:pPr>
              <w:spacing w:line="400" w:lineRule="exact"/>
              <w:rPr>
                <w:rFonts w:ascii="微軟正黑體" w:eastAsia="微軟正黑體" w:hAnsi="微軟正黑體"/>
              </w:rPr>
            </w:pPr>
            <w:r w:rsidRPr="005D5526">
              <w:rPr>
                <w:rFonts w:ascii="微軟正黑體" w:eastAsia="微軟正黑體" w:hAnsi="微軟正黑體" w:hint="eastAsia"/>
              </w:rPr>
              <w:t>單獨執行刪除使用者參加活動的功能。</w:t>
            </w:r>
            <w:r w:rsidR="00785D7C" w:rsidRPr="005D5526">
              <w:rPr>
                <w:rFonts w:ascii="微軟正黑體" w:eastAsia="微軟正黑體" w:hAnsi="微軟正黑體" w:hint="eastAsia"/>
                <w:color w:val="FF0000"/>
              </w:rPr>
              <w:t>(單一功能)</w:t>
            </w:r>
          </w:p>
        </w:tc>
      </w:tr>
      <w:tr w:rsidR="00466EA8" w:rsidRPr="005D5526" w:rsidTr="005D5526">
        <w:tc>
          <w:tcPr>
            <w:tcW w:w="2520" w:type="dxa"/>
          </w:tcPr>
          <w:p w:rsidR="00466EA8" w:rsidRPr="005D5526" w:rsidRDefault="00466EA8" w:rsidP="005D5526">
            <w:pPr>
              <w:spacing w:line="400" w:lineRule="exact"/>
              <w:rPr>
                <w:rFonts w:ascii="微軟正黑體" w:eastAsia="微軟正黑體" w:hAnsi="微軟正黑體"/>
              </w:rPr>
            </w:pPr>
          </w:p>
        </w:tc>
        <w:tc>
          <w:tcPr>
            <w:tcW w:w="1458" w:type="dxa"/>
            <w:vAlign w:val="center"/>
          </w:tcPr>
          <w:p w:rsidR="00466EA8" w:rsidRPr="005D5526" w:rsidRDefault="00466EA8" w:rsidP="005D5526">
            <w:pPr>
              <w:spacing w:line="400" w:lineRule="exact"/>
              <w:jc w:val="center"/>
              <w:rPr>
                <w:rFonts w:ascii="微軟正黑體" w:eastAsia="微軟正黑體" w:hAnsi="微軟正黑體"/>
              </w:rPr>
            </w:pPr>
            <w:r w:rsidRPr="005D5526">
              <w:rPr>
                <w:rFonts w:ascii="微軟正黑體" w:eastAsia="微軟正黑體" w:hAnsi="微軟正黑體" w:hint="eastAsia"/>
              </w:rPr>
              <w:t>內容耦合力</w:t>
            </w:r>
          </w:p>
        </w:tc>
        <w:tc>
          <w:tcPr>
            <w:tcW w:w="5382" w:type="dxa"/>
          </w:tcPr>
          <w:p w:rsidR="00466EA8" w:rsidRPr="005D5526" w:rsidRDefault="00466EA8" w:rsidP="005D5526">
            <w:pPr>
              <w:spacing w:line="400" w:lineRule="exact"/>
              <w:rPr>
                <w:rFonts w:ascii="微軟正黑體" w:eastAsia="微軟正黑體" w:hAnsi="微軟正黑體"/>
              </w:rPr>
            </w:pPr>
            <w:r w:rsidRPr="005D5526">
              <w:rPr>
                <w:rFonts w:ascii="微軟正黑體" w:eastAsia="微軟正黑體" w:hAnsi="微軟正黑體" w:hint="eastAsia"/>
                <w:color w:val="FF0000"/>
              </w:rPr>
              <w:t>當</w:t>
            </w:r>
            <w:proofErr w:type="spellStart"/>
            <w:r w:rsidRPr="005D5526">
              <w:rPr>
                <w:rFonts w:ascii="微軟正黑體" w:eastAsia="微軟正黑體" w:hAnsi="微軟正黑體" w:hint="eastAsia"/>
                <w:color w:val="FF0000"/>
              </w:rPr>
              <w:t>new_activity.php</w:t>
            </w:r>
            <w:proofErr w:type="spellEnd"/>
            <w:r w:rsidRPr="005D5526">
              <w:rPr>
                <w:rFonts w:ascii="微軟正黑體" w:eastAsia="微軟正黑體" w:hAnsi="微軟正黑體" w:hint="eastAsia"/>
                <w:color w:val="FF0000"/>
              </w:rPr>
              <w:t>模組使用時(會輸出activity id)</w:t>
            </w:r>
            <w:r w:rsidRPr="005D5526">
              <w:rPr>
                <w:rFonts w:ascii="微軟正黑體" w:eastAsia="微軟正黑體" w:hAnsi="微軟正黑體" w:hint="eastAsia"/>
              </w:rPr>
              <w:t>，也會改變此模組之局部變數</w:t>
            </w:r>
            <w:r w:rsidRPr="005D5526">
              <w:rPr>
                <w:rFonts w:ascii="微軟正黑體" w:eastAsia="微軟正黑體" w:hAnsi="微軟正黑體" w:hint="eastAsia"/>
                <w:color w:val="FF0000"/>
              </w:rPr>
              <w:t>(成為刪除活動報名的輸入)</w:t>
            </w:r>
            <w:r w:rsidRPr="005D5526">
              <w:rPr>
                <w:rFonts w:ascii="微軟正黑體" w:eastAsia="微軟正黑體" w:hAnsi="微軟正黑體" w:hint="eastAsia"/>
              </w:rPr>
              <w:t xml:space="preserve"> 。</w:t>
            </w:r>
            <w:bookmarkStart w:id="0" w:name="_GoBack"/>
            <w:bookmarkEnd w:id="0"/>
          </w:p>
        </w:tc>
      </w:tr>
    </w:tbl>
    <w:p w:rsidR="00DC1389" w:rsidRPr="005D5526" w:rsidRDefault="005B5044" w:rsidP="005D5526">
      <w:pPr>
        <w:widowControl/>
        <w:jc w:val="center"/>
        <w:rPr>
          <w:rFonts w:ascii="微軟正黑體" w:eastAsia="微軟正黑體" w:hAnsi="微軟正黑體"/>
          <w:b/>
          <w:sz w:val="32"/>
        </w:rPr>
      </w:pPr>
      <w:r w:rsidRPr="005B5044">
        <w:rPr>
          <w:rFonts w:ascii="微軟正黑體" w:eastAsia="微軟正黑體" w:hAnsi="微軟正黑體" w:hint="eastAsia"/>
          <w:b/>
          <w:sz w:val="32"/>
        </w:rPr>
        <w:t>學生活動報名系統</w:t>
      </w:r>
      <w:proofErr w:type="gramStart"/>
      <w:r w:rsidRPr="005B5044">
        <w:rPr>
          <w:rFonts w:ascii="微軟正黑體" w:eastAsia="微軟正黑體" w:hAnsi="微軟正黑體" w:hint="eastAsia"/>
          <w:b/>
          <w:sz w:val="32"/>
        </w:rPr>
        <w:t>─</w:t>
      </w:r>
      <w:proofErr w:type="gramEnd"/>
      <w:r w:rsidRPr="005B5044">
        <w:rPr>
          <w:rFonts w:ascii="微軟正黑體" w:eastAsia="微軟正黑體" w:hAnsi="微軟正黑體" w:hint="eastAsia"/>
          <w:b/>
          <w:sz w:val="32"/>
        </w:rPr>
        <w:t>模組分析：</w:t>
      </w:r>
    </w:p>
    <w:sectPr w:rsidR="00DC1389" w:rsidRPr="005D552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646BB"/>
    <w:multiLevelType w:val="hybridMultilevel"/>
    <w:tmpl w:val="53AC738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073"/>
    <w:rsid w:val="0015703E"/>
    <w:rsid w:val="00466EA8"/>
    <w:rsid w:val="00512C99"/>
    <w:rsid w:val="00516073"/>
    <w:rsid w:val="005B5044"/>
    <w:rsid w:val="005D5526"/>
    <w:rsid w:val="00655AE0"/>
    <w:rsid w:val="007426C4"/>
    <w:rsid w:val="00785D7C"/>
    <w:rsid w:val="00832C43"/>
    <w:rsid w:val="00833845"/>
    <w:rsid w:val="00C23475"/>
    <w:rsid w:val="00CC36BC"/>
    <w:rsid w:val="00DC1389"/>
    <w:rsid w:val="00F30B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66EA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66EA8"/>
    <w:rPr>
      <w:rFonts w:asciiTheme="majorHAnsi" w:eastAsiaTheme="majorEastAsia" w:hAnsiTheme="majorHAnsi" w:cstheme="majorBidi"/>
      <w:sz w:val="18"/>
      <w:szCs w:val="18"/>
    </w:rPr>
  </w:style>
  <w:style w:type="paragraph" w:styleId="a6">
    <w:name w:val="List Paragraph"/>
    <w:basedOn w:val="a"/>
    <w:uiPriority w:val="34"/>
    <w:qFormat/>
    <w:rsid w:val="00CC36B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66EA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66EA8"/>
    <w:rPr>
      <w:rFonts w:asciiTheme="majorHAnsi" w:eastAsiaTheme="majorEastAsia" w:hAnsiTheme="majorHAnsi" w:cstheme="majorBidi"/>
      <w:sz w:val="18"/>
      <w:szCs w:val="18"/>
    </w:rPr>
  </w:style>
  <w:style w:type="paragraph" w:styleId="a6">
    <w:name w:val="List Paragraph"/>
    <w:basedOn w:val="a"/>
    <w:uiPriority w:val="34"/>
    <w:qFormat/>
    <w:rsid w:val="00CC36B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6</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niyi</dc:creator>
  <cp:lastModifiedBy>niyi</cp:lastModifiedBy>
  <cp:revision>11</cp:revision>
  <dcterms:created xsi:type="dcterms:W3CDTF">2016-04-14T09:39:00Z</dcterms:created>
  <dcterms:modified xsi:type="dcterms:W3CDTF">2016-04-28T17:56:00Z</dcterms:modified>
</cp:coreProperties>
</file>